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32" w:rsidRPr="00370BD8" w:rsidRDefault="00B93E94" w:rsidP="00370BD8">
      <w:pPr>
        <w:spacing w:after="0"/>
        <w:rPr>
          <w:b/>
          <w:sz w:val="28"/>
        </w:rPr>
      </w:pPr>
      <w:r>
        <w:rPr>
          <w:b/>
          <w:sz w:val="28"/>
        </w:rPr>
        <w:t xml:space="preserve">Triển </w:t>
      </w:r>
      <w:proofErr w:type="gramStart"/>
      <w:r>
        <w:rPr>
          <w:b/>
          <w:sz w:val="28"/>
        </w:rPr>
        <w:t xml:space="preserve">vọng </w:t>
      </w:r>
      <w:r w:rsidR="00392A32" w:rsidRPr="00370BD8">
        <w:rPr>
          <w:b/>
          <w:sz w:val="28"/>
        </w:rPr>
        <w:t xml:space="preserve"> kinh</w:t>
      </w:r>
      <w:proofErr w:type="gramEnd"/>
      <w:r w:rsidR="00392A32" w:rsidRPr="00370BD8">
        <w:rPr>
          <w:b/>
          <w:sz w:val="28"/>
        </w:rPr>
        <w:t xml:space="preserve"> tế toàn cầu</w:t>
      </w:r>
      <w:r w:rsidR="003C1C3A" w:rsidRPr="00370BD8">
        <w:rPr>
          <w:b/>
          <w:sz w:val="28"/>
        </w:rPr>
        <w:t xml:space="preserve">:  </w:t>
      </w:r>
      <w:r w:rsidR="00392A32" w:rsidRPr="00370BD8">
        <w:rPr>
          <w:b/>
          <w:sz w:val="28"/>
        </w:rPr>
        <w:t>Khu vực Đông Á Thái Bình Dương</w:t>
      </w:r>
    </w:p>
    <w:p w:rsidR="00392A32" w:rsidRPr="00370BD8" w:rsidRDefault="00392A32" w:rsidP="00370BD8">
      <w:pPr>
        <w:spacing w:after="0"/>
        <w:rPr>
          <w:b/>
          <w:sz w:val="28"/>
        </w:rPr>
      </w:pPr>
      <w:r w:rsidRPr="00370BD8">
        <w:rPr>
          <w:b/>
          <w:sz w:val="28"/>
        </w:rPr>
        <w:t>Dịch chuyển ưu tiên, xây dựng tương lai</w:t>
      </w:r>
    </w:p>
    <w:p w:rsidR="003C1C3A" w:rsidRPr="00370BD8" w:rsidRDefault="00392A32" w:rsidP="00370BD8">
      <w:pPr>
        <w:spacing w:after="0"/>
        <w:rPr>
          <w:sz w:val="28"/>
        </w:rPr>
      </w:pPr>
      <w:r w:rsidRPr="00370BD8">
        <w:rPr>
          <w:sz w:val="28"/>
        </w:rPr>
        <w:t>Tháng 6/</w:t>
      </w:r>
      <w:r w:rsidR="003C1C3A" w:rsidRPr="00370BD8">
        <w:rPr>
          <w:sz w:val="28"/>
        </w:rPr>
        <w:t>2014</w:t>
      </w:r>
    </w:p>
    <w:p w:rsidR="00370BD8" w:rsidRDefault="00370BD8" w:rsidP="003C1C3A">
      <w:pPr>
        <w:rPr>
          <w:b/>
        </w:rPr>
      </w:pPr>
    </w:p>
    <w:p w:rsidR="003C1C3A" w:rsidRDefault="00370BD8" w:rsidP="003C1C3A">
      <w:r>
        <w:rPr>
          <w:b/>
        </w:rPr>
        <w:t>Diễn biến</w:t>
      </w:r>
      <w:r w:rsidR="00392A32">
        <w:rPr>
          <w:b/>
        </w:rPr>
        <w:t xml:space="preserve"> </w:t>
      </w:r>
      <w:r>
        <w:rPr>
          <w:b/>
        </w:rPr>
        <w:t xml:space="preserve">kinh tế </w:t>
      </w:r>
      <w:r w:rsidR="00392A32">
        <w:rPr>
          <w:b/>
        </w:rPr>
        <w:t>trong thời gian</w:t>
      </w:r>
      <w:r>
        <w:rPr>
          <w:b/>
        </w:rPr>
        <w:t xml:space="preserve"> vừa qua</w:t>
      </w:r>
      <w:r w:rsidR="003C1C3A">
        <w:t xml:space="preserve">: </w:t>
      </w:r>
      <w:r w:rsidR="00392A32">
        <w:t>Tăng trưởng khu vực Đông Á Thái Bình Dương tiếp tục giảm xuống mức bền vững hơn—sản lượng tăng 7</w:t>
      </w:r>
      <w:proofErr w:type="gramStart"/>
      <w:r w:rsidR="00392A32">
        <w:t>,2</w:t>
      </w:r>
      <w:proofErr w:type="gramEnd"/>
      <w:r w:rsidR="00392A32">
        <w:t xml:space="preserve">% trong năm 2013, thấp hơn một chút so với mức 7,4% năm 2012 nhưng vẫn </w:t>
      </w:r>
      <w:r>
        <w:t>k</w:t>
      </w:r>
      <w:r w:rsidR="00392A32">
        <w:t>ém 2 điểm phần trăm so với mức trung bình của khu vực thời kỳ tr</w:t>
      </w:r>
      <w:r w:rsidR="00B93E94">
        <w:t>ước</w:t>
      </w:r>
      <w:r w:rsidR="00392A32">
        <w:t xml:space="preserve"> khủng hoảng. Tại Trung Quốc GDP tăng 7</w:t>
      </w:r>
      <w:proofErr w:type="gramStart"/>
      <w:r w:rsidR="00392A32">
        <w:t>,7</w:t>
      </w:r>
      <w:proofErr w:type="gramEnd"/>
      <w:r w:rsidR="00392A32">
        <w:t>% năm 2013 bằng mức tăng trưởng năm 2012 nhưng thấp hơn nhiều so với thời kỳ trước khủng hoảng</w:t>
      </w:r>
      <w:r w:rsidR="00D5494A">
        <w:t>; mức tăng trưởng này</w:t>
      </w:r>
      <w:r w:rsidR="00392A32">
        <w:t xml:space="preserve"> đã phản ánh tác động của các biện pháp hỗ trợ tăng trưởng và các biện pháp hành chính thắt chặt nhằm tái cân đối, đưa nền kinh tế ra khỏi quỹ đạo đầu tư cơ bản dựa vào tín dụng. </w:t>
      </w:r>
      <w:r w:rsidR="00380A78">
        <w:t xml:space="preserve">Tại các nước khác trong vùng tăng trưởng đã phục </w:t>
      </w:r>
      <w:r w:rsidR="00D5494A">
        <w:t xml:space="preserve">hồi </w:t>
      </w:r>
      <w:r w:rsidR="00380A78">
        <w:t xml:space="preserve">hoặc còn thấp hơn mức tăng trưởng tại Trung Quốc thời kỳ sau khủng hoảng, nhưng trong năm 2013 tăng trưởng đã chậm lại tại một số nền kinh tế lớn trong khối ASEAN </w:t>
      </w:r>
      <w:r w:rsidR="00D5494A">
        <w:t>ví dụ do</w:t>
      </w:r>
      <w:r w:rsidR="00380A78">
        <w:t xml:space="preserve"> thực hiện các biện pháp điều chỉnh tại </w:t>
      </w:r>
      <w:r w:rsidR="00B93E94">
        <w:t>In-đô-nê-xia</w:t>
      </w:r>
      <w:r w:rsidR="00380A78">
        <w:t xml:space="preserve"> và Ma</w:t>
      </w:r>
      <w:r w:rsidR="00B93E94">
        <w:t>-lai-xia</w:t>
      </w:r>
      <w:r w:rsidR="00380A78">
        <w:t xml:space="preserve"> cộng với bất ổn chính trị tại Thái Lan. Các nền kinh tế khác trong vùng có tăng trưởng đôi chút hoặc giữ mức ổn định. Các biện pháp điều chỉnh vẫn tiếp tục trong năm 2014 dẫn đến kết quả tăng trưởng toàn vùng</w:t>
      </w:r>
      <w:r w:rsidR="00D5494A">
        <w:t xml:space="preserve"> bị</w:t>
      </w:r>
      <w:r w:rsidR="00380A78">
        <w:t xml:space="preserve"> kém trong quí 1. Tuy vậy vẫn có thể nhận thấy các tín hiệu tăng trưởng phản ánh tác động của các biện pháp hỗ trợ tăng trưởng tại Trung Quốc, giảm nhẹ điều chỉnh nội địa tại một số nền kinh tế lớn thuộc nhóm </w:t>
      </w:r>
      <w:proofErr w:type="gramStart"/>
      <w:r w:rsidR="00380A78">
        <w:t>thu</w:t>
      </w:r>
      <w:proofErr w:type="gramEnd"/>
      <w:r w:rsidR="00380A78">
        <w:t xml:space="preserve"> nhập trung bình trong khu vực và tăng trưởng xuất khẩu toàn cầu</w:t>
      </w:r>
      <w:r w:rsidR="003C1C3A">
        <w:t>.</w:t>
      </w:r>
    </w:p>
    <w:p w:rsidR="003C1C3A" w:rsidRDefault="00E06C8F" w:rsidP="003C1C3A">
      <w:r>
        <w:t>Các biện pháp thắt chặt chính sách, hậu quả của việc thắt chặt điều kiện tài chính trong khủng hoảng tài chính 2013, đã dẫn đến giảm đầu tư và nhập khẩu, trong khi tiêu dùng cá nhân vẫn tăng, trừ Thái Lan, và xuất khẩu cũng bắt đầu tăng do nền kinh tế toàn cầu bắt đầu hồi phục</w:t>
      </w:r>
      <w:r w:rsidR="003C1C3A">
        <w:t xml:space="preserve">. </w:t>
      </w:r>
      <w:r>
        <w:t>Kim ngạch xuất khẩu thuần đã trở thành yếu tố đóng góp vào tăng sản lượng khu vực năm 2013. Cộng với điều chỉnh nội địa các yếu tố đó đã giúp làm giảm mức độ tổn thương. Đặc biệt, tài khoản vãng lai đã cải thiện (</w:t>
      </w:r>
      <w:r w:rsidR="00B93E94">
        <w:t>In-đô-nê-xia</w:t>
      </w:r>
      <w:r>
        <w:t xml:space="preserve">, Thái </w:t>
      </w:r>
      <w:proofErr w:type="gramStart"/>
      <w:r>
        <w:t>Lan</w:t>
      </w:r>
      <w:proofErr w:type="gramEnd"/>
      <w:r>
        <w:t>) tăng trưởng tín dụng thực đã hồi phục ở mức vừa phải tương xứng với mức bền vữ</w:t>
      </w:r>
      <w:r w:rsidR="00D5494A">
        <w:t xml:space="preserve">ng trong toàn vùng, và </w:t>
      </w:r>
      <w:r>
        <w:t>á</w:t>
      </w:r>
      <w:r w:rsidR="00D5494A">
        <w:t>p</w:t>
      </w:r>
      <w:r>
        <w:t xml:space="preserve"> lực về giá cũng giảm (</w:t>
      </w:r>
      <w:r w:rsidR="00B93E94">
        <w:t>In-đô-nê-xia</w:t>
      </w:r>
      <w:r>
        <w:t>).</w:t>
      </w:r>
      <w:r w:rsidR="003C1C3A">
        <w:t xml:space="preserve"> </w:t>
      </w:r>
      <w:r>
        <w:t xml:space="preserve">Các yếu tố nền tảng đã cải thiện, cùng với mức độ chấp nhận rủi ro toàn cầu tăng lên đã làm tăng lượng vốn chảy vào khu vực. Đồng </w:t>
      </w:r>
      <w:r w:rsidR="003C1C3A">
        <w:t xml:space="preserve">Rupiah </w:t>
      </w:r>
      <w:r w:rsidR="00B93E94">
        <w:t>In-đô-nê-xia</w:t>
      </w:r>
      <w:r>
        <w:t xml:space="preserve"> và đồng Bhat Thái, hai đồng tiền bị tác động mạnh nhất b</w:t>
      </w:r>
      <w:r w:rsidR="00B93E94">
        <w:t>ởi</w:t>
      </w:r>
      <w:r>
        <w:t xml:space="preserve"> khủng hoảng tài chính năm 2013</w:t>
      </w:r>
      <w:r w:rsidR="00E0675E">
        <w:t xml:space="preserve"> đã bắt đầu khôi phục giá trị từ đầu năm 2014 tuy vẫn còn yếu hơn thời kỳ trước đây 1 năm kể cả giá trị danh nghĩa và giá trị thực</w:t>
      </w:r>
      <w:r w:rsidR="003C1C3A">
        <w:t xml:space="preserve">. </w:t>
      </w:r>
      <w:r w:rsidR="00E0675E">
        <w:t>Tương tự, thị trường chứng khoán cũng hồi phục từ đầu năm 201</w:t>
      </w:r>
      <w:r w:rsidR="008B61CB">
        <w:t>4</w:t>
      </w:r>
      <w:r w:rsidR="00E0675E">
        <w:t xml:space="preserve"> nhưng tại một số nước vẫn chưa trở lại mức </w:t>
      </w:r>
      <w:r w:rsidR="008B61CB">
        <w:t xml:space="preserve">trước đây 1 năm (nhất là tại Thái Lan và </w:t>
      </w:r>
      <w:r w:rsidR="00B93E94">
        <w:t>In-đô-nê-xia</w:t>
      </w:r>
      <w:r w:rsidR="008B61CB">
        <w:t>). Chi phí vay vốn cũng giảm</w:t>
      </w:r>
      <w:r w:rsidR="003C1C3A">
        <w:t>.</w:t>
      </w:r>
    </w:p>
    <w:p w:rsidR="003C1C3A" w:rsidRDefault="00B93E94" w:rsidP="003C1C3A">
      <w:r>
        <w:rPr>
          <w:b/>
        </w:rPr>
        <w:t xml:space="preserve">Triển vọng </w:t>
      </w:r>
      <w:r w:rsidR="003C1C3A">
        <w:t xml:space="preserve">:  </w:t>
      </w:r>
      <w:r>
        <w:t xml:space="preserve">Triển vọng </w:t>
      </w:r>
      <w:r w:rsidR="00493208">
        <w:t xml:space="preserve"> kinh tế khu vực Đông Á Thái Bình Dương sẽ vẫn tiếp tục phản ánh các yếu tố tác động trái ngược như điều chỉnh nội địa, điều kiện tài chính biến động, khủng hoảng chính trị tại Thái Lan và quá trình phục hồi khó khăn nhưng bền vững về xuất khẩu toàn cầu. Dự tính mức tăng trưởng chung toàn khu vực sẽ giảm không đáng kể xuống mức 7,0% vào năm 2016, khoảng 2 điểm phần trăm thấp hơn mức trước khủng hoảng nhưng về cơ bản tương xứng với tiềm năng. </w:t>
      </w:r>
      <w:r w:rsidR="00073C58">
        <w:t xml:space="preserve">Tăng trưởng Trung Quốc sẽ giảm dần từ 7,6% năm 2014 xuống còn 7,4% năm 2016 </w:t>
      </w:r>
      <w:r w:rsidR="00D5494A">
        <w:t xml:space="preserve">trong đó có yếu tố tăng trưởng </w:t>
      </w:r>
      <w:r w:rsidR="00073C58">
        <w:t>nhờ vào đầu tư, nhưng với mức độ giảm dần. Quá trình tái cân đối tăng trưởng sẽ tiếp tục tạo ra các thách thức và sẽ diễn ra chậm chạp cùng với một số biến động do bị ảnh hưởng bởi chính sách tài khóa và tiền tệ nới lỏng nhằm đạt mục tiêu tăng trưởng hàng năm. Tăng trưởng toàn vùng (trừ Trung Quốc) dự tính sẽ tăng dần lên mức 5</w:t>
      </w:r>
      <w:proofErr w:type="gramStart"/>
      <w:r w:rsidR="00073C58">
        <w:t>,5</w:t>
      </w:r>
      <w:proofErr w:type="gramEnd"/>
      <w:r w:rsidR="00073C58">
        <w:t xml:space="preserve">% vào năm 2016 do cầu bên ngoài tăng, quá trình điều chỉnh đã hoàn thành và căng thẳng tại Thái Lan được tháo ngòi. </w:t>
      </w:r>
      <w:r>
        <w:t xml:space="preserve">Triển </w:t>
      </w:r>
      <w:proofErr w:type="gramStart"/>
      <w:r>
        <w:t xml:space="preserve">vọng </w:t>
      </w:r>
      <w:r w:rsidR="006A5919">
        <w:t xml:space="preserve"> các</w:t>
      </w:r>
      <w:proofErr w:type="gramEnd"/>
      <w:r w:rsidR="00073C58">
        <w:t xml:space="preserve"> nền kinh tế nhỏ </w:t>
      </w:r>
      <w:r w:rsidR="006A5919">
        <w:t>như Lào, Mông Cổ và Papua N</w:t>
      </w:r>
      <w:r>
        <w:t>iu Ghi-nê</w:t>
      </w:r>
      <w:r w:rsidR="00073C58">
        <w:t xml:space="preserve"> sẽ </w:t>
      </w:r>
      <w:r w:rsidR="00073C58">
        <w:lastRenderedPageBreak/>
        <w:t xml:space="preserve">tiếp tục bị ảnh hưởng bởi </w:t>
      </w:r>
      <w:r w:rsidR="006A5919">
        <w:t>những mất cân đối lớn và đòi hỏi phải thực hiện các hành động chính sách mạnh</w:t>
      </w:r>
      <w:r w:rsidR="003C1C3A">
        <w:t>.</w:t>
      </w:r>
    </w:p>
    <w:p w:rsidR="003C1C3A" w:rsidRDefault="006A5919" w:rsidP="003C1C3A">
      <w:r>
        <w:rPr>
          <w:b/>
        </w:rPr>
        <w:t>Rủi ro</w:t>
      </w:r>
      <w:r w:rsidR="003C1C3A">
        <w:t xml:space="preserve">: </w:t>
      </w:r>
      <w:r>
        <w:t xml:space="preserve">Biến động và cuối cùng là thắt chặt tài chính trong quá trình bình </w:t>
      </w:r>
      <w:r w:rsidR="00D5494A">
        <w:t>thường</w:t>
      </w:r>
      <w:r>
        <w:t xml:space="preserve"> hóa chính sách tiền tệ tại Mỹ, quá trình phục hồi nhập khẩu </w:t>
      </w:r>
      <w:r w:rsidR="00D5494A">
        <w:t>khó khăn</w:t>
      </w:r>
      <w:r>
        <w:t xml:space="preserve"> toàn cầu và tốc độ co cụm kinh tế nhanh hơn dự tính </w:t>
      </w:r>
      <w:proofErr w:type="gramStart"/>
      <w:r>
        <w:t>tại  Trung</w:t>
      </w:r>
      <w:proofErr w:type="gramEnd"/>
      <w:r>
        <w:t xml:space="preserve"> Quốc là những rủi ro chính đối với </w:t>
      </w:r>
      <w:r w:rsidR="00B93E94">
        <w:t xml:space="preserve">Triển vọng </w:t>
      </w:r>
      <w:r>
        <w:t xml:space="preserve"> kinh tế trong vùng. </w:t>
      </w:r>
      <w:proofErr w:type="gramStart"/>
      <w:r>
        <w:t>Ngược lại, nếu nhu cầu nhập khẩu toàn cầu phục hồi nhanh và Trung Quốc thực hiện điều chỉnh thành công lại là các yếu tố tích cực đối với toàn vùng.</w:t>
      </w:r>
      <w:proofErr w:type="gramEnd"/>
      <w:r>
        <w:t xml:space="preserve"> Môi trường tài chính bên ngoài thuận lợi hiện nay có thể làm giảm quyết tâm cải cách trong nước. Các món nợ lớn tích tụ qua nhiều năm tăng trưởng đầu tư dựa trên tín dụng và </w:t>
      </w:r>
      <w:r w:rsidR="00D5494A">
        <w:t xml:space="preserve">các </w:t>
      </w:r>
      <w:r w:rsidR="001F5010">
        <w:t>hạn chế</w:t>
      </w:r>
      <w:r>
        <w:t xml:space="preserve"> c</w:t>
      </w:r>
      <w:r w:rsidR="001F5010">
        <w:t>ơ</w:t>
      </w:r>
      <w:r>
        <w:t xml:space="preserve"> cấu sẽ tác động </w:t>
      </w:r>
      <w:r w:rsidR="001F5010">
        <w:t xml:space="preserve">tiêu cực lên </w:t>
      </w:r>
      <w:r w:rsidR="00B93E94">
        <w:t xml:space="preserve">Triển </w:t>
      </w:r>
      <w:proofErr w:type="gramStart"/>
      <w:r w:rsidR="00B93E94">
        <w:t xml:space="preserve">vọng </w:t>
      </w:r>
      <w:r w:rsidR="001F5010">
        <w:t xml:space="preserve"> kinh</w:t>
      </w:r>
      <w:proofErr w:type="gramEnd"/>
      <w:r w:rsidR="001F5010">
        <w:t xml:space="preserve"> tế trong vùng. Hiện nay khả năng dễ xảy ra nhất là quá trình điều chỉnh sẽ diễn ra suôn sẻ và dẫn đến thắt chặt chính sách nhưng vẫn tồn tại rủi ro nếu xảy ra trường hợp đôi lúc dòng vốn chảy ngược hoặc các hình thức biến động </w:t>
      </w:r>
      <w:r w:rsidR="00D5494A">
        <w:t xml:space="preserve">khác </w:t>
      </w:r>
      <w:r w:rsidR="001F5010">
        <w:t>trên thị trường tài chính.</w:t>
      </w:r>
    </w:p>
    <w:p w:rsidR="00986A8C" w:rsidRDefault="001F5010" w:rsidP="004C6134">
      <w:r>
        <w:t>Rủi ro liên quan đến Trung Quốc và quá trình phục hồi các nền kinh tế phát triển bao gồm cả mặt tích cực và tiêu cực. Nếu xảy ra tình trạng tăng trưởng Trung Quốc chững lại nhanh hơn dự đoán thì sẽ nảy sinh các mất cân đối khó kiểm soát và ảnh hưởng tới chiều h</w:t>
      </w:r>
      <w:r w:rsidR="007F168B">
        <w:t>ướn</w:t>
      </w:r>
      <w:r>
        <w:t xml:space="preserve">g phát triển toàn vùng. Nhưng nếu Trung Quốc tiến hành thành công tái cân đối nền kinh tế </w:t>
      </w:r>
      <w:r w:rsidR="004C6134">
        <w:t>lại là một cơ may. Tương tự, nếu các nước phát triển phục hồi nhanh hơn dự kiến sẽ dẫn đến tăng thương mại toàn cầu trong khi phục hồi chậm hoặc các nước đó áp dụng chính sách bảo hộ hoặc thắt chặt điều kiện tài chính</w:t>
      </w:r>
      <w:r w:rsidR="00F55AF0">
        <w:t>, bao gồm cả tài trợ thương mại không phù hợp sẽ tác động tiêu cực tới tăng trưởng kinh tế trong vùng.</w:t>
      </w:r>
    </w:p>
    <w:p w:rsidR="007F168B" w:rsidRDefault="007F168B" w:rsidP="004C6134">
      <w:pPr>
        <w:rPr>
          <w:b/>
        </w:rPr>
      </w:pPr>
    </w:p>
    <w:p w:rsidR="00986A8C" w:rsidRPr="00986A8C" w:rsidRDefault="00986A8C" w:rsidP="004C6134">
      <w:pPr>
        <w:rPr>
          <w:b/>
        </w:rPr>
      </w:pPr>
      <w:r w:rsidRPr="00986A8C">
        <w:rPr>
          <w:b/>
        </w:rPr>
        <w:t xml:space="preserve">Dự báo khu vực Đông Á Thái Bình Dương </w:t>
      </w:r>
    </w:p>
    <w:p w:rsidR="00986A8C" w:rsidRDefault="00986A8C" w:rsidP="004C6134">
      <w:r>
        <w:t>Mức % thay đổi hàng năm, trừ phi ghi khác</w:t>
      </w:r>
    </w:p>
    <w:p w:rsidR="00986A8C" w:rsidRDefault="00986A8C" w:rsidP="004C6134">
      <w:r>
        <w:t xml:space="preserve">GDP tính </w:t>
      </w:r>
      <w:proofErr w:type="gramStart"/>
      <w:r>
        <w:t>theo</w:t>
      </w:r>
      <w:proofErr w:type="gramEnd"/>
      <w:r>
        <w:t xml:space="preserve"> giá thị trường (th</w:t>
      </w:r>
      <w:r w:rsidR="004B23C6">
        <w:t>eo</w:t>
      </w:r>
      <w:r>
        <w:t xml:space="preserve"> giá trị đồng US$ năm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56"/>
        <w:gridCol w:w="957"/>
        <w:gridCol w:w="957"/>
        <w:gridCol w:w="957"/>
        <w:gridCol w:w="1140"/>
        <w:gridCol w:w="895"/>
        <w:gridCol w:w="896"/>
        <w:gridCol w:w="896"/>
      </w:tblGrid>
      <w:tr w:rsidR="00884688" w:rsidRPr="00884688" w:rsidTr="00A31FC1">
        <w:tc>
          <w:tcPr>
            <w:tcW w:w="1696" w:type="dxa"/>
          </w:tcPr>
          <w:p w:rsidR="00884688" w:rsidRPr="00884688" w:rsidRDefault="00884688" w:rsidP="00884688">
            <w:pPr>
              <w:rPr>
                <w:sz w:val="18"/>
              </w:rPr>
            </w:pPr>
          </w:p>
        </w:tc>
        <w:tc>
          <w:tcPr>
            <w:tcW w:w="956" w:type="dxa"/>
          </w:tcPr>
          <w:p w:rsidR="00884688" w:rsidRPr="00884688" w:rsidRDefault="00884688" w:rsidP="00884688">
            <w:pPr>
              <w:jc w:val="right"/>
              <w:rPr>
                <w:sz w:val="18"/>
              </w:rPr>
            </w:pPr>
          </w:p>
        </w:tc>
        <w:tc>
          <w:tcPr>
            <w:tcW w:w="957" w:type="dxa"/>
          </w:tcPr>
          <w:p w:rsidR="00884688" w:rsidRPr="00884688" w:rsidRDefault="00884688" w:rsidP="00884688">
            <w:pPr>
              <w:jc w:val="right"/>
              <w:rPr>
                <w:sz w:val="18"/>
              </w:rPr>
            </w:pPr>
          </w:p>
        </w:tc>
        <w:tc>
          <w:tcPr>
            <w:tcW w:w="957" w:type="dxa"/>
          </w:tcPr>
          <w:p w:rsidR="00884688" w:rsidRPr="00884688" w:rsidRDefault="00884688" w:rsidP="00884688">
            <w:pPr>
              <w:jc w:val="right"/>
              <w:rPr>
                <w:sz w:val="18"/>
              </w:rPr>
            </w:pPr>
          </w:p>
        </w:tc>
        <w:tc>
          <w:tcPr>
            <w:tcW w:w="957" w:type="dxa"/>
          </w:tcPr>
          <w:p w:rsidR="00884688" w:rsidRPr="00884688" w:rsidRDefault="00884688" w:rsidP="00884688">
            <w:pPr>
              <w:jc w:val="right"/>
              <w:rPr>
                <w:sz w:val="18"/>
              </w:rPr>
            </w:pPr>
          </w:p>
        </w:tc>
        <w:tc>
          <w:tcPr>
            <w:tcW w:w="1140" w:type="dxa"/>
          </w:tcPr>
          <w:p w:rsidR="00884688" w:rsidRPr="00884688" w:rsidRDefault="00884688" w:rsidP="00884688">
            <w:pPr>
              <w:jc w:val="right"/>
              <w:rPr>
                <w:sz w:val="18"/>
              </w:rPr>
            </w:pPr>
            <w:r w:rsidRPr="00884688">
              <w:rPr>
                <w:sz w:val="18"/>
              </w:rPr>
              <w:t>Ước lượng</w:t>
            </w:r>
          </w:p>
        </w:tc>
        <w:tc>
          <w:tcPr>
            <w:tcW w:w="895" w:type="dxa"/>
          </w:tcPr>
          <w:p w:rsidR="00884688" w:rsidRPr="00884688" w:rsidRDefault="00884688" w:rsidP="00884688">
            <w:pPr>
              <w:rPr>
                <w:sz w:val="18"/>
              </w:rPr>
            </w:pPr>
            <w:r w:rsidRPr="00884688">
              <w:rPr>
                <w:sz w:val="18"/>
              </w:rPr>
              <w:t>Dự báo</w:t>
            </w:r>
          </w:p>
        </w:tc>
        <w:tc>
          <w:tcPr>
            <w:tcW w:w="896" w:type="dxa"/>
          </w:tcPr>
          <w:p w:rsidR="00884688" w:rsidRPr="00884688" w:rsidRDefault="00884688" w:rsidP="00884688">
            <w:pPr>
              <w:rPr>
                <w:sz w:val="18"/>
              </w:rPr>
            </w:pPr>
            <w:r w:rsidRPr="00884688">
              <w:rPr>
                <w:sz w:val="18"/>
              </w:rPr>
              <w:t>Dự báo</w:t>
            </w:r>
          </w:p>
        </w:tc>
        <w:tc>
          <w:tcPr>
            <w:tcW w:w="896" w:type="dxa"/>
          </w:tcPr>
          <w:p w:rsidR="00884688" w:rsidRPr="00884688" w:rsidRDefault="00884688" w:rsidP="00884688">
            <w:pPr>
              <w:rPr>
                <w:sz w:val="18"/>
              </w:rPr>
            </w:pPr>
            <w:r w:rsidRPr="00884688">
              <w:rPr>
                <w:sz w:val="18"/>
              </w:rPr>
              <w:t>Dự báo</w:t>
            </w:r>
          </w:p>
        </w:tc>
      </w:tr>
      <w:tr w:rsidR="00884688" w:rsidRPr="00986A8C" w:rsidTr="00884688">
        <w:tc>
          <w:tcPr>
            <w:tcW w:w="1696" w:type="dxa"/>
            <w:tcBorders>
              <w:bottom w:val="single" w:sz="4" w:space="0" w:color="auto"/>
            </w:tcBorders>
          </w:tcPr>
          <w:p w:rsidR="00884688" w:rsidRPr="00986A8C" w:rsidRDefault="00884688" w:rsidP="00884688">
            <w:pPr>
              <w:rPr>
                <w:b/>
                <w:sz w:val="18"/>
              </w:rPr>
            </w:pPr>
          </w:p>
        </w:tc>
        <w:tc>
          <w:tcPr>
            <w:tcW w:w="956" w:type="dxa"/>
            <w:tcBorders>
              <w:bottom w:val="single" w:sz="4" w:space="0" w:color="auto"/>
            </w:tcBorders>
          </w:tcPr>
          <w:p w:rsidR="00884688" w:rsidRPr="00986A8C" w:rsidRDefault="00884688" w:rsidP="00884688">
            <w:pPr>
              <w:jc w:val="right"/>
              <w:rPr>
                <w:b/>
                <w:sz w:val="18"/>
              </w:rPr>
            </w:pPr>
            <w:r w:rsidRPr="00986A8C">
              <w:rPr>
                <w:b/>
                <w:sz w:val="18"/>
              </w:rPr>
              <w:t>00-09*</w:t>
            </w:r>
          </w:p>
        </w:tc>
        <w:tc>
          <w:tcPr>
            <w:tcW w:w="957" w:type="dxa"/>
            <w:tcBorders>
              <w:bottom w:val="single" w:sz="4" w:space="0" w:color="auto"/>
            </w:tcBorders>
          </w:tcPr>
          <w:p w:rsidR="00884688" w:rsidRPr="00986A8C" w:rsidRDefault="00884688" w:rsidP="00884688">
            <w:pPr>
              <w:jc w:val="right"/>
              <w:rPr>
                <w:b/>
                <w:sz w:val="18"/>
              </w:rPr>
            </w:pPr>
            <w:r w:rsidRPr="00986A8C">
              <w:rPr>
                <w:b/>
                <w:sz w:val="18"/>
              </w:rPr>
              <w:t>2010</w:t>
            </w:r>
          </w:p>
        </w:tc>
        <w:tc>
          <w:tcPr>
            <w:tcW w:w="957" w:type="dxa"/>
            <w:tcBorders>
              <w:bottom w:val="single" w:sz="4" w:space="0" w:color="auto"/>
            </w:tcBorders>
          </w:tcPr>
          <w:p w:rsidR="00884688" w:rsidRPr="00986A8C" w:rsidRDefault="00884688" w:rsidP="00884688">
            <w:pPr>
              <w:jc w:val="right"/>
              <w:rPr>
                <w:b/>
                <w:sz w:val="18"/>
              </w:rPr>
            </w:pPr>
            <w:r w:rsidRPr="00986A8C">
              <w:rPr>
                <w:b/>
                <w:sz w:val="18"/>
              </w:rPr>
              <w:t>2011</w:t>
            </w:r>
          </w:p>
        </w:tc>
        <w:tc>
          <w:tcPr>
            <w:tcW w:w="957" w:type="dxa"/>
            <w:tcBorders>
              <w:bottom w:val="single" w:sz="4" w:space="0" w:color="auto"/>
            </w:tcBorders>
          </w:tcPr>
          <w:p w:rsidR="00884688" w:rsidRPr="00986A8C" w:rsidRDefault="00884688" w:rsidP="00884688">
            <w:pPr>
              <w:jc w:val="right"/>
              <w:rPr>
                <w:b/>
                <w:sz w:val="18"/>
              </w:rPr>
            </w:pPr>
            <w:r w:rsidRPr="00986A8C">
              <w:rPr>
                <w:b/>
                <w:sz w:val="18"/>
              </w:rPr>
              <w:t>2012</w:t>
            </w:r>
          </w:p>
        </w:tc>
        <w:tc>
          <w:tcPr>
            <w:tcW w:w="1140" w:type="dxa"/>
            <w:tcBorders>
              <w:bottom w:val="single" w:sz="4" w:space="0" w:color="auto"/>
            </w:tcBorders>
          </w:tcPr>
          <w:p w:rsidR="00884688" w:rsidRPr="00986A8C" w:rsidRDefault="00884688" w:rsidP="00884688">
            <w:pPr>
              <w:jc w:val="right"/>
              <w:rPr>
                <w:b/>
                <w:sz w:val="18"/>
              </w:rPr>
            </w:pPr>
            <w:r w:rsidRPr="00986A8C">
              <w:rPr>
                <w:b/>
                <w:sz w:val="18"/>
              </w:rPr>
              <w:t>2013</w:t>
            </w:r>
          </w:p>
        </w:tc>
        <w:tc>
          <w:tcPr>
            <w:tcW w:w="895" w:type="dxa"/>
            <w:tcBorders>
              <w:bottom w:val="single" w:sz="4" w:space="0" w:color="auto"/>
            </w:tcBorders>
          </w:tcPr>
          <w:p w:rsidR="00884688" w:rsidRPr="00986A8C" w:rsidRDefault="00884688" w:rsidP="00884688">
            <w:pPr>
              <w:jc w:val="right"/>
              <w:rPr>
                <w:b/>
                <w:sz w:val="18"/>
              </w:rPr>
            </w:pPr>
            <w:r w:rsidRPr="00986A8C">
              <w:rPr>
                <w:b/>
                <w:sz w:val="18"/>
              </w:rPr>
              <w:t>2014</w:t>
            </w:r>
          </w:p>
        </w:tc>
        <w:tc>
          <w:tcPr>
            <w:tcW w:w="896" w:type="dxa"/>
            <w:tcBorders>
              <w:bottom w:val="single" w:sz="4" w:space="0" w:color="auto"/>
            </w:tcBorders>
          </w:tcPr>
          <w:p w:rsidR="00884688" w:rsidRPr="00986A8C" w:rsidRDefault="00884688" w:rsidP="00884688">
            <w:pPr>
              <w:jc w:val="right"/>
              <w:rPr>
                <w:b/>
                <w:sz w:val="18"/>
              </w:rPr>
            </w:pPr>
            <w:r w:rsidRPr="00986A8C">
              <w:rPr>
                <w:b/>
                <w:sz w:val="18"/>
              </w:rPr>
              <w:t>2015</w:t>
            </w:r>
          </w:p>
        </w:tc>
        <w:tc>
          <w:tcPr>
            <w:tcW w:w="896" w:type="dxa"/>
            <w:tcBorders>
              <w:bottom w:val="single" w:sz="4" w:space="0" w:color="auto"/>
            </w:tcBorders>
          </w:tcPr>
          <w:p w:rsidR="00884688" w:rsidRPr="00986A8C" w:rsidRDefault="00884688" w:rsidP="00884688">
            <w:pPr>
              <w:jc w:val="right"/>
              <w:rPr>
                <w:b/>
                <w:sz w:val="18"/>
              </w:rPr>
            </w:pPr>
            <w:r w:rsidRPr="00986A8C">
              <w:rPr>
                <w:b/>
                <w:sz w:val="18"/>
              </w:rPr>
              <w:t>2016</w:t>
            </w:r>
          </w:p>
        </w:tc>
      </w:tr>
      <w:tr w:rsidR="00884688" w:rsidRPr="00986A8C" w:rsidTr="00884688">
        <w:tc>
          <w:tcPr>
            <w:tcW w:w="1696" w:type="dxa"/>
            <w:tcBorders>
              <w:top w:val="single" w:sz="4" w:space="0" w:color="auto"/>
            </w:tcBorders>
          </w:tcPr>
          <w:p w:rsidR="00884688" w:rsidRPr="00986A8C" w:rsidRDefault="00884688" w:rsidP="00884688">
            <w:pPr>
              <w:rPr>
                <w:sz w:val="18"/>
              </w:rPr>
            </w:pPr>
            <w:bookmarkStart w:id="0" w:name="_GoBack" w:colFirst="1" w:colLast="8"/>
            <w:r w:rsidRPr="00986A8C">
              <w:rPr>
                <w:sz w:val="18"/>
              </w:rPr>
              <w:t>Cam-pu-chia</w:t>
            </w:r>
          </w:p>
        </w:tc>
        <w:tc>
          <w:tcPr>
            <w:tcW w:w="956"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4</w:t>
            </w:r>
          </w:p>
        </w:tc>
        <w:tc>
          <w:tcPr>
            <w:tcW w:w="957" w:type="dxa"/>
            <w:tcBorders>
              <w:top w:val="single" w:sz="4" w:space="0" w:color="auto"/>
            </w:tcBorders>
          </w:tcPr>
          <w:p w:rsidR="00884688" w:rsidRPr="00986A8C" w:rsidRDefault="00884688" w:rsidP="00884688">
            <w:pPr>
              <w:jc w:val="right"/>
              <w:rPr>
                <w:sz w:val="18"/>
              </w:rPr>
            </w:pPr>
            <w:r w:rsidRPr="00986A8C">
              <w:rPr>
                <w:sz w:val="18"/>
              </w:rPr>
              <w:t>6</w:t>
            </w:r>
            <w:r w:rsidR="00B93E94">
              <w:rPr>
                <w:sz w:val="18"/>
              </w:rPr>
              <w:t>,</w:t>
            </w:r>
            <w:r w:rsidRPr="00986A8C">
              <w:rPr>
                <w:sz w:val="18"/>
              </w:rPr>
              <w:t>0</w:t>
            </w:r>
          </w:p>
        </w:tc>
        <w:tc>
          <w:tcPr>
            <w:tcW w:w="957"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1</w:t>
            </w:r>
          </w:p>
        </w:tc>
        <w:tc>
          <w:tcPr>
            <w:tcW w:w="957"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3</w:t>
            </w:r>
          </w:p>
        </w:tc>
        <w:tc>
          <w:tcPr>
            <w:tcW w:w="1140"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4</w:t>
            </w:r>
          </w:p>
        </w:tc>
        <w:tc>
          <w:tcPr>
            <w:tcW w:w="895"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2</w:t>
            </w:r>
          </w:p>
        </w:tc>
        <w:tc>
          <w:tcPr>
            <w:tcW w:w="896"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0</w:t>
            </w:r>
          </w:p>
        </w:tc>
        <w:tc>
          <w:tcPr>
            <w:tcW w:w="896" w:type="dxa"/>
            <w:tcBorders>
              <w:top w:val="single" w:sz="4" w:space="0" w:color="auto"/>
            </w:tcBorders>
          </w:tcPr>
          <w:p w:rsidR="00884688" w:rsidRPr="00986A8C" w:rsidRDefault="00884688" w:rsidP="00884688">
            <w:pPr>
              <w:jc w:val="right"/>
              <w:rPr>
                <w:sz w:val="18"/>
              </w:rPr>
            </w:pPr>
            <w:r w:rsidRPr="00986A8C">
              <w:rPr>
                <w:sz w:val="18"/>
              </w:rPr>
              <w:t>7</w:t>
            </w:r>
            <w:r w:rsidR="00B93E94">
              <w:rPr>
                <w:sz w:val="18"/>
              </w:rPr>
              <w:t>,</w:t>
            </w:r>
            <w:r w:rsidRPr="00986A8C">
              <w:rPr>
                <w:sz w:val="18"/>
              </w:rPr>
              <w:t>0</w:t>
            </w:r>
          </w:p>
        </w:tc>
      </w:tr>
      <w:tr w:rsidR="00884688" w:rsidRPr="00986A8C" w:rsidTr="00884688">
        <w:tc>
          <w:tcPr>
            <w:tcW w:w="1696" w:type="dxa"/>
          </w:tcPr>
          <w:p w:rsidR="00884688" w:rsidRPr="00986A8C" w:rsidRDefault="00884688" w:rsidP="00884688">
            <w:pPr>
              <w:rPr>
                <w:sz w:val="18"/>
              </w:rPr>
            </w:pPr>
            <w:r w:rsidRPr="00986A8C">
              <w:rPr>
                <w:sz w:val="18"/>
              </w:rPr>
              <w:t>Trung Quốc</w:t>
            </w:r>
          </w:p>
        </w:tc>
        <w:tc>
          <w:tcPr>
            <w:tcW w:w="956" w:type="dxa"/>
          </w:tcPr>
          <w:p w:rsidR="00884688" w:rsidRPr="00986A8C" w:rsidRDefault="00884688" w:rsidP="00884688">
            <w:pPr>
              <w:jc w:val="right"/>
              <w:rPr>
                <w:sz w:val="18"/>
              </w:rPr>
            </w:pPr>
            <w:r w:rsidRPr="00986A8C">
              <w:rPr>
                <w:sz w:val="18"/>
              </w:rPr>
              <w:t>9</w:t>
            </w:r>
            <w:r w:rsidR="00B93E94">
              <w:rPr>
                <w:sz w:val="18"/>
              </w:rPr>
              <w:t>,</w:t>
            </w:r>
            <w:r w:rsidRPr="00986A8C">
              <w:rPr>
                <w:sz w:val="18"/>
              </w:rPr>
              <w:t>4</w:t>
            </w:r>
          </w:p>
        </w:tc>
        <w:tc>
          <w:tcPr>
            <w:tcW w:w="957" w:type="dxa"/>
          </w:tcPr>
          <w:p w:rsidR="00884688" w:rsidRPr="00986A8C" w:rsidRDefault="00884688" w:rsidP="00884688">
            <w:pPr>
              <w:jc w:val="right"/>
              <w:rPr>
                <w:sz w:val="18"/>
              </w:rPr>
            </w:pPr>
            <w:r w:rsidRPr="00986A8C">
              <w:rPr>
                <w:sz w:val="18"/>
              </w:rPr>
              <w:t>10</w:t>
            </w:r>
            <w:r w:rsidR="00B93E94">
              <w:rPr>
                <w:sz w:val="18"/>
              </w:rPr>
              <w:t>,</w:t>
            </w:r>
            <w:r w:rsidRPr="00986A8C">
              <w:rPr>
                <w:sz w:val="18"/>
              </w:rPr>
              <w:t>4</w:t>
            </w:r>
          </w:p>
        </w:tc>
        <w:tc>
          <w:tcPr>
            <w:tcW w:w="957" w:type="dxa"/>
          </w:tcPr>
          <w:p w:rsidR="00884688" w:rsidRPr="00986A8C" w:rsidRDefault="00884688" w:rsidP="00884688">
            <w:pPr>
              <w:jc w:val="right"/>
              <w:rPr>
                <w:sz w:val="18"/>
              </w:rPr>
            </w:pPr>
            <w:r w:rsidRPr="00986A8C">
              <w:rPr>
                <w:sz w:val="18"/>
              </w:rPr>
              <w:t>9</w:t>
            </w:r>
            <w:r w:rsidR="00B93E94">
              <w:rPr>
                <w:sz w:val="18"/>
              </w:rPr>
              <w:t>,</w:t>
            </w:r>
            <w:r w:rsidRPr="00986A8C">
              <w:rPr>
                <w:sz w:val="18"/>
              </w:rPr>
              <w:t>3</w:t>
            </w:r>
          </w:p>
        </w:tc>
        <w:tc>
          <w:tcPr>
            <w:tcW w:w="957" w:type="dxa"/>
          </w:tcPr>
          <w:p w:rsidR="00884688" w:rsidRPr="00986A8C" w:rsidRDefault="00884688" w:rsidP="00884688">
            <w:pPr>
              <w:jc w:val="right"/>
              <w:rPr>
                <w:sz w:val="18"/>
              </w:rPr>
            </w:pPr>
            <w:r w:rsidRPr="00986A8C">
              <w:rPr>
                <w:sz w:val="18"/>
              </w:rPr>
              <w:t>7</w:t>
            </w:r>
            <w:r w:rsidR="00B93E94">
              <w:rPr>
                <w:sz w:val="18"/>
              </w:rPr>
              <w:t>,</w:t>
            </w:r>
            <w:r w:rsidRPr="00986A8C">
              <w:rPr>
                <w:sz w:val="18"/>
              </w:rPr>
              <w:t>7</w:t>
            </w:r>
          </w:p>
        </w:tc>
        <w:tc>
          <w:tcPr>
            <w:tcW w:w="1140" w:type="dxa"/>
          </w:tcPr>
          <w:p w:rsidR="00884688" w:rsidRPr="00986A8C" w:rsidRDefault="00884688" w:rsidP="00884688">
            <w:pPr>
              <w:jc w:val="right"/>
              <w:rPr>
                <w:sz w:val="18"/>
              </w:rPr>
            </w:pPr>
            <w:r w:rsidRPr="00986A8C">
              <w:rPr>
                <w:sz w:val="18"/>
              </w:rPr>
              <w:t>7</w:t>
            </w:r>
            <w:r w:rsidR="00B93E94">
              <w:rPr>
                <w:sz w:val="18"/>
              </w:rPr>
              <w:t>,</w:t>
            </w:r>
            <w:r w:rsidRPr="00986A8C">
              <w:rPr>
                <w:sz w:val="18"/>
              </w:rPr>
              <w:t>7</w:t>
            </w:r>
          </w:p>
        </w:tc>
        <w:tc>
          <w:tcPr>
            <w:tcW w:w="895" w:type="dxa"/>
          </w:tcPr>
          <w:p w:rsidR="00884688" w:rsidRPr="00986A8C" w:rsidRDefault="00884688" w:rsidP="00884688">
            <w:pPr>
              <w:jc w:val="right"/>
              <w:rPr>
                <w:sz w:val="18"/>
              </w:rPr>
            </w:pPr>
            <w:r w:rsidRPr="00986A8C">
              <w:rPr>
                <w:sz w:val="18"/>
              </w:rPr>
              <w:t>7</w:t>
            </w:r>
            <w:r w:rsidR="00B93E94">
              <w:rPr>
                <w:sz w:val="18"/>
              </w:rPr>
              <w:t>,</w:t>
            </w:r>
            <w:r w:rsidRPr="00986A8C">
              <w:rPr>
                <w:sz w:val="18"/>
              </w:rPr>
              <w:t>6</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5</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4</w:t>
            </w:r>
          </w:p>
        </w:tc>
      </w:tr>
      <w:tr w:rsidR="00884688" w:rsidRPr="00986A8C" w:rsidTr="00884688">
        <w:tc>
          <w:tcPr>
            <w:tcW w:w="1696" w:type="dxa"/>
          </w:tcPr>
          <w:p w:rsidR="00884688" w:rsidRPr="00986A8C" w:rsidRDefault="00884688" w:rsidP="00884688">
            <w:pPr>
              <w:rPr>
                <w:sz w:val="18"/>
              </w:rPr>
            </w:pPr>
            <w:r w:rsidRPr="00986A8C">
              <w:rPr>
                <w:sz w:val="18"/>
              </w:rPr>
              <w:t>Fiji</w:t>
            </w:r>
          </w:p>
        </w:tc>
        <w:tc>
          <w:tcPr>
            <w:tcW w:w="956" w:type="dxa"/>
          </w:tcPr>
          <w:p w:rsidR="00884688" w:rsidRPr="00986A8C" w:rsidRDefault="00884688" w:rsidP="00884688">
            <w:pPr>
              <w:jc w:val="right"/>
              <w:rPr>
                <w:sz w:val="18"/>
              </w:rPr>
            </w:pPr>
            <w:r w:rsidRPr="00986A8C">
              <w:rPr>
                <w:sz w:val="18"/>
              </w:rPr>
              <w:t>1</w:t>
            </w:r>
            <w:r w:rsidR="00B93E94">
              <w:rPr>
                <w:sz w:val="18"/>
              </w:rPr>
              <w:t>,</w:t>
            </w:r>
            <w:r w:rsidRPr="00986A8C">
              <w:rPr>
                <w:sz w:val="18"/>
              </w:rPr>
              <w:t>3</w:t>
            </w:r>
          </w:p>
        </w:tc>
        <w:tc>
          <w:tcPr>
            <w:tcW w:w="957" w:type="dxa"/>
          </w:tcPr>
          <w:p w:rsidR="00884688" w:rsidRPr="00986A8C" w:rsidRDefault="00884688" w:rsidP="00884688">
            <w:pPr>
              <w:jc w:val="right"/>
              <w:rPr>
                <w:sz w:val="18"/>
              </w:rPr>
            </w:pPr>
            <w:r w:rsidRPr="00986A8C">
              <w:rPr>
                <w:sz w:val="18"/>
              </w:rPr>
              <w:t>0</w:t>
            </w:r>
            <w:r w:rsidR="00B93E94">
              <w:rPr>
                <w:sz w:val="18"/>
              </w:rPr>
              <w:t>,</w:t>
            </w:r>
            <w:r w:rsidRPr="00986A8C">
              <w:rPr>
                <w:sz w:val="18"/>
              </w:rPr>
              <w:t>1</w:t>
            </w:r>
          </w:p>
        </w:tc>
        <w:tc>
          <w:tcPr>
            <w:tcW w:w="957" w:type="dxa"/>
          </w:tcPr>
          <w:p w:rsidR="00884688" w:rsidRPr="00986A8C" w:rsidRDefault="00884688" w:rsidP="00884688">
            <w:pPr>
              <w:jc w:val="right"/>
              <w:rPr>
                <w:sz w:val="18"/>
              </w:rPr>
            </w:pPr>
            <w:r w:rsidRPr="00986A8C">
              <w:rPr>
                <w:sz w:val="18"/>
              </w:rPr>
              <w:t>1</w:t>
            </w:r>
            <w:r w:rsidR="00B93E94">
              <w:rPr>
                <w:sz w:val="18"/>
              </w:rPr>
              <w:t>,</w:t>
            </w:r>
            <w:r w:rsidRPr="00986A8C">
              <w:rPr>
                <w:sz w:val="18"/>
              </w:rPr>
              <w:t>9</w:t>
            </w:r>
          </w:p>
        </w:tc>
        <w:tc>
          <w:tcPr>
            <w:tcW w:w="957" w:type="dxa"/>
          </w:tcPr>
          <w:p w:rsidR="00884688" w:rsidRPr="00986A8C" w:rsidRDefault="00884688" w:rsidP="00884688">
            <w:pPr>
              <w:jc w:val="right"/>
              <w:rPr>
                <w:sz w:val="18"/>
              </w:rPr>
            </w:pPr>
            <w:r w:rsidRPr="00986A8C">
              <w:rPr>
                <w:sz w:val="18"/>
              </w:rPr>
              <w:t>2</w:t>
            </w:r>
            <w:r w:rsidR="00B93E94">
              <w:rPr>
                <w:sz w:val="18"/>
              </w:rPr>
              <w:t>,</w:t>
            </w:r>
            <w:r w:rsidRPr="00986A8C">
              <w:rPr>
                <w:sz w:val="18"/>
              </w:rPr>
              <w:t>2</w:t>
            </w:r>
          </w:p>
        </w:tc>
        <w:tc>
          <w:tcPr>
            <w:tcW w:w="1140" w:type="dxa"/>
          </w:tcPr>
          <w:p w:rsidR="00884688" w:rsidRPr="00986A8C" w:rsidRDefault="00884688" w:rsidP="00884688">
            <w:pPr>
              <w:jc w:val="right"/>
              <w:rPr>
                <w:sz w:val="18"/>
              </w:rPr>
            </w:pPr>
            <w:r w:rsidRPr="00986A8C">
              <w:rPr>
                <w:sz w:val="18"/>
              </w:rPr>
              <w:t>2</w:t>
            </w:r>
            <w:r w:rsidR="00B93E94">
              <w:rPr>
                <w:sz w:val="18"/>
              </w:rPr>
              <w:t>,</w:t>
            </w:r>
            <w:r w:rsidRPr="00986A8C">
              <w:rPr>
                <w:sz w:val="18"/>
              </w:rPr>
              <w:t>7</w:t>
            </w:r>
          </w:p>
        </w:tc>
        <w:tc>
          <w:tcPr>
            <w:tcW w:w="895" w:type="dxa"/>
          </w:tcPr>
          <w:p w:rsidR="00884688" w:rsidRPr="00986A8C" w:rsidRDefault="00884688" w:rsidP="00884688">
            <w:pPr>
              <w:jc w:val="right"/>
              <w:rPr>
                <w:sz w:val="18"/>
              </w:rPr>
            </w:pPr>
            <w:r w:rsidRPr="00986A8C">
              <w:rPr>
                <w:sz w:val="18"/>
              </w:rPr>
              <w:t>2</w:t>
            </w:r>
            <w:r w:rsidR="00B93E94">
              <w:rPr>
                <w:sz w:val="18"/>
              </w:rPr>
              <w:t>,</w:t>
            </w:r>
            <w:r w:rsidRPr="00986A8C">
              <w:rPr>
                <w:sz w:val="18"/>
              </w:rPr>
              <w:t>4</w:t>
            </w:r>
          </w:p>
        </w:tc>
        <w:tc>
          <w:tcPr>
            <w:tcW w:w="896" w:type="dxa"/>
          </w:tcPr>
          <w:p w:rsidR="00884688" w:rsidRPr="00986A8C" w:rsidRDefault="00884688" w:rsidP="00884688">
            <w:pPr>
              <w:jc w:val="right"/>
              <w:rPr>
                <w:sz w:val="18"/>
              </w:rPr>
            </w:pPr>
            <w:r w:rsidRPr="00986A8C">
              <w:rPr>
                <w:sz w:val="18"/>
              </w:rPr>
              <w:t>2</w:t>
            </w:r>
            <w:r w:rsidR="00B93E94">
              <w:rPr>
                <w:sz w:val="18"/>
              </w:rPr>
              <w:t>,</w:t>
            </w:r>
            <w:r w:rsidRPr="00986A8C">
              <w:rPr>
                <w:sz w:val="18"/>
              </w:rPr>
              <w:t>4</w:t>
            </w:r>
          </w:p>
        </w:tc>
        <w:tc>
          <w:tcPr>
            <w:tcW w:w="896" w:type="dxa"/>
          </w:tcPr>
          <w:p w:rsidR="00884688" w:rsidRPr="00986A8C" w:rsidRDefault="00884688" w:rsidP="00884688">
            <w:pPr>
              <w:jc w:val="right"/>
              <w:rPr>
                <w:sz w:val="18"/>
              </w:rPr>
            </w:pPr>
            <w:r w:rsidRPr="00986A8C">
              <w:rPr>
                <w:sz w:val="18"/>
              </w:rPr>
              <w:t>2</w:t>
            </w:r>
            <w:r w:rsidR="00B93E94">
              <w:rPr>
                <w:sz w:val="18"/>
              </w:rPr>
              <w:t>,</w:t>
            </w:r>
            <w:r w:rsidRPr="00986A8C">
              <w:rPr>
                <w:sz w:val="18"/>
              </w:rPr>
              <w:t>3</w:t>
            </w:r>
          </w:p>
        </w:tc>
      </w:tr>
      <w:tr w:rsidR="00884688" w:rsidRPr="00986A8C" w:rsidTr="00884688">
        <w:tc>
          <w:tcPr>
            <w:tcW w:w="1696" w:type="dxa"/>
          </w:tcPr>
          <w:p w:rsidR="00884688" w:rsidRPr="00986A8C" w:rsidRDefault="00B93E94" w:rsidP="00884688">
            <w:pPr>
              <w:rPr>
                <w:sz w:val="18"/>
              </w:rPr>
            </w:pPr>
            <w:r>
              <w:rPr>
                <w:sz w:val="18"/>
              </w:rPr>
              <w:t>In-đô-nê-xia</w:t>
            </w:r>
          </w:p>
        </w:tc>
        <w:tc>
          <w:tcPr>
            <w:tcW w:w="956" w:type="dxa"/>
          </w:tcPr>
          <w:p w:rsidR="00884688" w:rsidRPr="00986A8C" w:rsidRDefault="00884688" w:rsidP="00884688">
            <w:pPr>
              <w:jc w:val="right"/>
              <w:rPr>
                <w:sz w:val="18"/>
              </w:rPr>
            </w:pPr>
            <w:r w:rsidRPr="00986A8C">
              <w:rPr>
                <w:sz w:val="18"/>
              </w:rPr>
              <w:t>4</w:t>
            </w:r>
            <w:r w:rsidR="00B93E94">
              <w:rPr>
                <w:sz w:val="18"/>
              </w:rPr>
              <w:t>,</w:t>
            </w:r>
            <w:r w:rsidRPr="00986A8C">
              <w:rPr>
                <w:sz w:val="18"/>
              </w:rPr>
              <w:t>6</w:t>
            </w:r>
          </w:p>
        </w:tc>
        <w:tc>
          <w:tcPr>
            <w:tcW w:w="957" w:type="dxa"/>
          </w:tcPr>
          <w:p w:rsidR="00884688" w:rsidRPr="00986A8C" w:rsidRDefault="00884688" w:rsidP="00884688">
            <w:pPr>
              <w:jc w:val="right"/>
              <w:rPr>
                <w:sz w:val="18"/>
              </w:rPr>
            </w:pPr>
            <w:r w:rsidRPr="00986A8C">
              <w:rPr>
                <w:sz w:val="18"/>
              </w:rPr>
              <w:t>6</w:t>
            </w:r>
            <w:r w:rsidR="00B93E94">
              <w:rPr>
                <w:sz w:val="18"/>
              </w:rPr>
              <w:t>,</w:t>
            </w:r>
            <w:r w:rsidRPr="00986A8C">
              <w:rPr>
                <w:sz w:val="18"/>
              </w:rPr>
              <w:t>2</w:t>
            </w:r>
          </w:p>
        </w:tc>
        <w:tc>
          <w:tcPr>
            <w:tcW w:w="957" w:type="dxa"/>
          </w:tcPr>
          <w:p w:rsidR="00884688" w:rsidRPr="00986A8C" w:rsidRDefault="00884688" w:rsidP="00884688">
            <w:pPr>
              <w:jc w:val="right"/>
              <w:rPr>
                <w:sz w:val="18"/>
              </w:rPr>
            </w:pPr>
            <w:r w:rsidRPr="00986A8C">
              <w:rPr>
                <w:sz w:val="18"/>
              </w:rPr>
              <w:t>6</w:t>
            </w:r>
            <w:r w:rsidR="00B93E94">
              <w:rPr>
                <w:sz w:val="18"/>
              </w:rPr>
              <w:t>,</w:t>
            </w:r>
            <w:r w:rsidRPr="00986A8C">
              <w:rPr>
                <w:sz w:val="18"/>
              </w:rPr>
              <w:t>5</w:t>
            </w:r>
          </w:p>
        </w:tc>
        <w:tc>
          <w:tcPr>
            <w:tcW w:w="957" w:type="dxa"/>
          </w:tcPr>
          <w:p w:rsidR="00884688" w:rsidRPr="00986A8C" w:rsidRDefault="00884688" w:rsidP="00884688">
            <w:pPr>
              <w:jc w:val="right"/>
              <w:rPr>
                <w:sz w:val="18"/>
              </w:rPr>
            </w:pPr>
            <w:r w:rsidRPr="00986A8C">
              <w:rPr>
                <w:sz w:val="18"/>
              </w:rPr>
              <w:t>6</w:t>
            </w:r>
            <w:r w:rsidR="00B93E94">
              <w:rPr>
                <w:sz w:val="18"/>
              </w:rPr>
              <w:t>,</w:t>
            </w:r>
            <w:r w:rsidRPr="00986A8C">
              <w:rPr>
                <w:sz w:val="18"/>
              </w:rPr>
              <w:t>3</w:t>
            </w:r>
          </w:p>
        </w:tc>
        <w:tc>
          <w:tcPr>
            <w:tcW w:w="1140" w:type="dxa"/>
          </w:tcPr>
          <w:p w:rsidR="00884688" w:rsidRPr="00986A8C" w:rsidRDefault="00884688" w:rsidP="00884688">
            <w:pPr>
              <w:jc w:val="right"/>
              <w:rPr>
                <w:sz w:val="18"/>
              </w:rPr>
            </w:pPr>
            <w:r w:rsidRPr="00986A8C">
              <w:rPr>
                <w:sz w:val="18"/>
              </w:rPr>
              <w:t>5</w:t>
            </w:r>
            <w:r w:rsidR="00B93E94">
              <w:rPr>
                <w:sz w:val="18"/>
              </w:rPr>
              <w:t>,</w:t>
            </w:r>
            <w:r w:rsidRPr="00986A8C">
              <w:rPr>
                <w:sz w:val="18"/>
              </w:rPr>
              <w:t>8</w:t>
            </w:r>
          </w:p>
        </w:tc>
        <w:tc>
          <w:tcPr>
            <w:tcW w:w="895" w:type="dxa"/>
          </w:tcPr>
          <w:p w:rsidR="00884688" w:rsidRPr="00986A8C" w:rsidRDefault="00884688" w:rsidP="00884688">
            <w:pPr>
              <w:jc w:val="right"/>
              <w:rPr>
                <w:sz w:val="18"/>
              </w:rPr>
            </w:pPr>
            <w:r w:rsidRPr="00986A8C">
              <w:rPr>
                <w:sz w:val="18"/>
              </w:rPr>
              <w:t>5</w:t>
            </w:r>
            <w:r w:rsidR="00B93E94">
              <w:rPr>
                <w:sz w:val="18"/>
              </w:rPr>
              <w:t>,</w:t>
            </w:r>
            <w:r w:rsidRPr="00986A8C">
              <w:rPr>
                <w:sz w:val="18"/>
              </w:rPr>
              <w:t>3</w:t>
            </w:r>
          </w:p>
        </w:tc>
        <w:tc>
          <w:tcPr>
            <w:tcW w:w="896" w:type="dxa"/>
          </w:tcPr>
          <w:p w:rsidR="00884688" w:rsidRPr="00986A8C" w:rsidRDefault="00884688" w:rsidP="00884688">
            <w:pPr>
              <w:jc w:val="right"/>
              <w:rPr>
                <w:sz w:val="18"/>
              </w:rPr>
            </w:pPr>
            <w:r w:rsidRPr="00986A8C">
              <w:rPr>
                <w:sz w:val="18"/>
              </w:rPr>
              <w:t>5</w:t>
            </w:r>
            <w:r w:rsidR="00B93E94">
              <w:rPr>
                <w:sz w:val="18"/>
              </w:rPr>
              <w:t>,</w:t>
            </w:r>
            <w:r w:rsidRPr="00986A8C">
              <w:rPr>
                <w:sz w:val="18"/>
              </w:rPr>
              <w:t>6</w:t>
            </w:r>
          </w:p>
        </w:tc>
        <w:tc>
          <w:tcPr>
            <w:tcW w:w="896" w:type="dxa"/>
          </w:tcPr>
          <w:p w:rsidR="00884688" w:rsidRPr="00986A8C" w:rsidRDefault="00884688" w:rsidP="00884688">
            <w:pPr>
              <w:jc w:val="right"/>
              <w:rPr>
                <w:sz w:val="18"/>
              </w:rPr>
            </w:pPr>
            <w:r w:rsidRPr="00986A8C">
              <w:rPr>
                <w:sz w:val="18"/>
              </w:rPr>
              <w:t>5</w:t>
            </w:r>
            <w:r w:rsidR="00B93E94">
              <w:rPr>
                <w:sz w:val="18"/>
              </w:rPr>
              <w:t>,</w:t>
            </w:r>
            <w:r w:rsidRPr="00986A8C">
              <w:rPr>
                <w:sz w:val="18"/>
              </w:rPr>
              <w:t>6</w:t>
            </w:r>
          </w:p>
        </w:tc>
      </w:tr>
      <w:tr w:rsidR="00884688" w:rsidRPr="00986A8C" w:rsidTr="00884688">
        <w:tc>
          <w:tcPr>
            <w:tcW w:w="1696" w:type="dxa"/>
          </w:tcPr>
          <w:p w:rsidR="00884688" w:rsidRPr="00986A8C" w:rsidRDefault="00884688" w:rsidP="00884688">
            <w:pPr>
              <w:rPr>
                <w:sz w:val="18"/>
              </w:rPr>
            </w:pPr>
            <w:r w:rsidRPr="00986A8C">
              <w:rPr>
                <w:sz w:val="18"/>
              </w:rPr>
              <w:t>Lào</w:t>
            </w:r>
          </w:p>
        </w:tc>
        <w:tc>
          <w:tcPr>
            <w:tcW w:w="956" w:type="dxa"/>
          </w:tcPr>
          <w:p w:rsidR="00884688" w:rsidRPr="00986A8C" w:rsidRDefault="00884688" w:rsidP="00884688">
            <w:pPr>
              <w:jc w:val="right"/>
              <w:rPr>
                <w:sz w:val="18"/>
              </w:rPr>
            </w:pPr>
            <w:r w:rsidRPr="00986A8C">
              <w:rPr>
                <w:sz w:val="18"/>
              </w:rPr>
              <w:t>6</w:t>
            </w:r>
            <w:r w:rsidR="00B93E94">
              <w:rPr>
                <w:sz w:val="18"/>
              </w:rPr>
              <w:t>,</w:t>
            </w:r>
            <w:r w:rsidRPr="00986A8C">
              <w:rPr>
                <w:sz w:val="18"/>
              </w:rPr>
              <w:t>2</w:t>
            </w:r>
          </w:p>
        </w:tc>
        <w:tc>
          <w:tcPr>
            <w:tcW w:w="957" w:type="dxa"/>
          </w:tcPr>
          <w:p w:rsidR="00884688" w:rsidRPr="00986A8C" w:rsidRDefault="00884688" w:rsidP="00884688">
            <w:pPr>
              <w:jc w:val="right"/>
              <w:rPr>
                <w:sz w:val="18"/>
              </w:rPr>
            </w:pPr>
            <w:r w:rsidRPr="00986A8C">
              <w:rPr>
                <w:sz w:val="18"/>
              </w:rPr>
              <w:t>8</w:t>
            </w:r>
            <w:r w:rsidR="00B93E94">
              <w:rPr>
                <w:sz w:val="18"/>
              </w:rPr>
              <w:t>,</w:t>
            </w:r>
            <w:r w:rsidRPr="00986A8C">
              <w:rPr>
                <w:sz w:val="18"/>
              </w:rPr>
              <w:t>5</w:t>
            </w:r>
          </w:p>
        </w:tc>
        <w:tc>
          <w:tcPr>
            <w:tcW w:w="957" w:type="dxa"/>
          </w:tcPr>
          <w:p w:rsidR="00884688" w:rsidRPr="00986A8C" w:rsidRDefault="00884688" w:rsidP="00884688">
            <w:pPr>
              <w:jc w:val="right"/>
              <w:rPr>
                <w:sz w:val="18"/>
              </w:rPr>
            </w:pPr>
            <w:r w:rsidRPr="00986A8C">
              <w:rPr>
                <w:sz w:val="18"/>
              </w:rPr>
              <w:t>8</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8</w:t>
            </w:r>
            <w:r w:rsidR="00B93E94">
              <w:rPr>
                <w:sz w:val="18"/>
              </w:rPr>
              <w:t>,</w:t>
            </w:r>
            <w:r w:rsidRPr="00986A8C">
              <w:rPr>
                <w:sz w:val="18"/>
              </w:rPr>
              <w:t>2</w:t>
            </w:r>
          </w:p>
        </w:tc>
        <w:tc>
          <w:tcPr>
            <w:tcW w:w="1140" w:type="dxa"/>
          </w:tcPr>
          <w:p w:rsidR="00884688" w:rsidRPr="00986A8C" w:rsidRDefault="00884688" w:rsidP="00884688">
            <w:pPr>
              <w:jc w:val="right"/>
              <w:rPr>
                <w:sz w:val="18"/>
              </w:rPr>
            </w:pPr>
            <w:r w:rsidRPr="00986A8C">
              <w:rPr>
                <w:sz w:val="18"/>
              </w:rPr>
              <w:t>8</w:t>
            </w:r>
            <w:r w:rsidR="00B93E94">
              <w:rPr>
                <w:sz w:val="18"/>
              </w:rPr>
              <w:t>,</w:t>
            </w:r>
            <w:r w:rsidRPr="00986A8C">
              <w:rPr>
                <w:sz w:val="18"/>
              </w:rPr>
              <w:t>1</w:t>
            </w:r>
          </w:p>
        </w:tc>
        <w:tc>
          <w:tcPr>
            <w:tcW w:w="895" w:type="dxa"/>
          </w:tcPr>
          <w:p w:rsidR="00884688" w:rsidRPr="00986A8C" w:rsidRDefault="00884688" w:rsidP="00884688">
            <w:pPr>
              <w:jc w:val="right"/>
              <w:rPr>
                <w:sz w:val="18"/>
              </w:rPr>
            </w:pPr>
            <w:r w:rsidRPr="00986A8C">
              <w:rPr>
                <w:sz w:val="18"/>
              </w:rPr>
              <w:t>7</w:t>
            </w:r>
            <w:r w:rsidR="00B93E94">
              <w:rPr>
                <w:sz w:val="18"/>
              </w:rPr>
              <w:t>,</w:t>
            </w:r>
            <w:r w:rsidRPr="00986A8C">
              <w:rPr>
                <w:sz w:val="18"/>
              </w:rPr>
              <w:t>2</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9</w:t>
            </w:r>
          </w:p>
        </w:tc>
        <w:tc>
          <w:tcPr>
            <w:tcW w:w="896" w:type="dxa"/>
          </w:tcPr>
          <w:p w:rsidR="00884688" w:rsidRPr="00986A8C" w:rsidRDefault="00884688" w:rsidP="00884688">
            <w:pPr>
              <w:jc w:val="right"/>
              <w:rPr>
                <w:sz w:val="18"/>
              </w:rPr>
            </w:pPr>
            <w:r w:rsidRPr="00986A8C">
              <w:rPr>
                <w:sz w:val="18"/>
              </w:rPr>
              <w:t>9</w:t>
            </w:r>
            <w:r w:rsidR="00B93E94">
              <w:rPr>
                <w:sz w:val="18"/>
              </w:rPr>
              <w:t>,</w:t>
            </w:r>
            <w:r w:rsidRPr="00986A8C">
              <w:rPr>
                <w:sz w:val="18"/>
              </w:rPr>
              <w:t>1</w:t>
            </w:r>
          </w:p>
        </w:tc>
      </w:tr>
      <w:tr w:rsidR="00884688" w:rsidRPr="00986A8C" w:rsidTr="00884688">
        <w:tc>
          <w:tcPr>
            <w:tcW w:w="1696" w:type="dxa"/>
          </w:tcPr>
          <w:p w:rsidR="00884688" w:rsidRPr="00986A8C" w:rsidRDefault="00884688" w:rsidP="00884688">
            <w:pPr>
              <w:rPr>
                <w:sz w:val="18"/>
              </w:rPr>
            </w:pPr>
            <w:r w:rsidRPr="00986A8C">
              <w:rPr>
                <w:sz w:val="18"/>
              </w:rPr>
              <w:t>Malaysia</w:t>
            </w:r>
          </w:p>
        </w:tc>
        <w:tc>
          <w:tcPr>
            <w:tcW w:w="956" w:type="dxa"/>
          </w:tcPr>
          <w:p w:rsidR="00884688" w:rsidRPr="00986A8C" w:rsidRDefault="00884688" w:rsidP="00884688">
            <w:pPr>
              <w:jc w:val="right"/>
              <w:rPr>
                <w:sz w:val="18"/>
              </w:rPr>
            </w:pPr>
            <w:r w:rsidRPr="00986A8C">
              <w:rPr>
                <w:sz w:val="18"/>
              </w:rPr>
              <w:t>3</w:t>
            </w:r>
            <w:r w:rsidR="00B93E94">
              <w:rPr>
                <w:sz w:val="18"/>
              </w:rPr>
              <w:t>,</w:t>
            </w:r>
            <w:r w:rsidRPr="00986A8C">
              <w:rPr>
                <w:sz w:val="18"/>
              </w:rPr>
              <w:t>9</w:t>
            </w:r>
          </w:p>
        </w:tc>
        <w:tc>
          <w:tcPr>
            <w:tcW w:w="957" w:type="dxa"/>
          </w:tcPr>
          <w:p w:rsidR="00884688" w:rsidRPr="00986A8C" w:rsidRDefault="00884688" w:rsidP="00884688">
            <w:pPr>
              <w:jc w:val="right"/>
              <w:rPr>
                <w:sz w:val="18"/>
              </w:rPr>
            </w:pPr>
            <w:r w:rsidRPr="00986A8C">
              <w:rPr>
                <w:sz w:val="18"/>
              </w:rPr>
              <w:t>7</w:t>
            </w:r>
            <w:r w:rsidR="00B93E94">
              <w:rPr>
                <w:sz w:val="18"/>
              </w:rPr>
              <w:t>,</w:t>
            </w:r>
            <w:r w:rsidRPr="00986A8C">
              <w:rPr>
                <w:sz w:val="18"/>
              </w:rPr>
              <w:t>4</w:t>
            </w:r>
          </w:p>
        </w:tc>
        <w:tc>
          <w:tcPr>
            <w:tcW w:w="957" w:type="dxa"/>
          </w:tcPr>
          <w:p w:rsidR="00884688" w:rsidRPr="00986A8C" w:rsidRDefault="00884688" w:rsidP="00884688">
            <w:pPr>
              <w:jc w:val="right"/>
              <w:rPr>
                <w:sz w:val="18"/>
              </w:rPr>
            </w:pPr>
            <w:r w:rsidRPr="00986A8C">
              <w:rPr>
                <w:sz w:val="18"/>
              </w:rPr>
              <w:t>5</w:t>
            </w:r>
            <w:r w:rsidR="00B93E94">
              <w:rPr>
                <w:sz w:val="18"/>
              </w:rPr>
              <w:t>,</w:t>
            </w:r>
            <w:r w:rsidRPr="00986A8C">
              <w:rPr>
                <w:sz w:val="18"/>
              </w:rPr>
              <w:t>1</w:t>
            </w:r>
          </w:p>
        </w:tc>
        <w:tc>
          <w:tcPr>
            <w:tcW w:w="957" w:type="dxa"/>
          </w:tcPr>
          <w:p w:rsidR="00884688" w:rsidRPr="00986A8C" w:rsidRDefault="00884688" w:rsidP="00884688">
            <w:pPr>
              <w:jc w:val="right"/>
              <w:rPr>
                <w:sz w:val="18"/>
              </w:rPr>
            </w:pPr>
            <w:r w:rsidRPr="00986A8C">
              <w:rPr>
                <w:sz w:val="18"/>
              </w:rPr>
              <w:t>5</w:t>
            </w:r>
            <w:r w:rsidR="00B93E94">
              <w:rPr>
                <w:sz w:val="18"/>
              </w:rPr>
              <w:t>,</w:t>
            </w:r>
            <w:r w:rsidRPr="00986A8C">
              <w:rPr>
                <w:sz w:val="18"/>
              </w:rPr>
              <w:t>6</w:t>
            </w:r>
          </w:p>
        </w:tc>
        <w:tc>
          <w:tcPr>
            <w:tcW w:w="1140" w:type="dxa"/>
          </w:tcPr>
          <w:p w:rsidR="00884688" w:rsidRPr="00986A8C" w:rsidRDefault="00884688" w:rsidP="00884688">
            <w:pPr>
              <w:jc w:val="right"/>
              <w:rPr>
                <w:sz w:val="18"/>
              </w:rPr>
            </w:pPr>
            <w:r w:rsidRPr="00986A8C">
              <w:rPr>
                <w:sz w:val="18"/>
              </w:rPr>
              <w:t>4</w:t>
            </w:r>
            <w:r w:rsidR="00B93E94">
              <w:rPr>
                <w:sz w:val="18"/>
              </w:rPr>
              <w:t>,</w:t>
            </w:r>
            <w:r w:rsidRPr="00986A8C">
              <w:rPr>
                <w:sz w:val="18"/>
              </w:rPr>
              <w:t>7</w:t>
            </w:r>
          </w:p>
        </w:tc>
        <w:tc>
          <w:tcPr>
            <w:tcW w:w="895" w:type="dxa"/>
          </w:tcPr>
          <w:p w:rsidR="00884688" w:rsidRPr="00986A8C" w:rsidRDefault="00884688" w:rsidP="00884688">
            <w:pPr>
              <w:jc w:val="right"/>
              <w:rPr>
                <w:sz w:val="18"/>
              </w:rPr>
            </w:pPr>
            <w:r w:rsidRPr="00986A8C">
              <w:rPr>
                <w:sz w:val="18"/>
              </w:rPr>
              <w:t>4</w:t>
            </w:r>
            <w:r w:rsidR="00B93E94">
              <w:rPr>
                <w:sz w:val="18"/>
              </w:rPr>
              <w:t>,</w:t>
            </w:r>
            <w:r w:rsidRPr="00986A8C">
              <w:rPr>
                <w:sz w:val="18"/>
              </w:rPr>
              <w:t>9</w:t>
            </w:r>
          </w:p>
        </w:tc>
        <w:tc>
          <w:tcPr>
            <w:tcW w:w="896" w:type="dxa"/>
          </w:tcPr>
          <w:p w:rsidR="00884688" w:rsidRPr="00986A8C" w:rsidRDefault="00884688" w:rsidP="00884688">
            <w:pPr>
              <w:jc w:val="right"/>
              <w:rPr>
                <w:sz w:val="18"/>
              </w:rPr>
            </w:pPr>
            <w:r w:rsidRPr="00986A8C">
              <w:rPr>
                <w:sz w:val="18"/>
              </w:rPr>
              <w:t>5</w:t>
            </w:r>
            <w:r w:rsidR="00B93E94">
              <w:rPr>
                <w:sz w:val="18"/>
              </w:rPr>
              <w:t>,</w:t>
            </w:r>
            <w:r w:rsidRPr="00986A8C">
              <w:rPr>
                <w:sz w:val="18"/>
              </w:rPr>
              <w:t>0</w:t>
            </w:r>
          </w:p>
        </w:tc>
        <w:tc>
          <w:tcPr>
            <w:tcW w:w="896" w:type="dxa"/>
          </w:tcPr>
          <w:p w:rsidR="00884688" w:rsidRPr="00986A8C" w:rsidRDefault="00884688" w:rsidP="00884688">
            <w:pPr>
              <w:jc w:val="right"/>
              <w:rPr>
                <w:sz w:val="18"/>
              </w:rPr>
            </w:pPr>
            <w:r w:rsidRPr="00986A8C">
              <w:rPr>
                <w:sz w:val="18"/>
              </w:rPr>
              <w:t>5</w:t>
            </w:r>
            <w:r w:rsidR="00B93E94">
              <w:rPr>
                <w:sz w:val="18"/>
              </w:rPr>
              <w:t>,</w:t>
            </w:r>
            <w:r w:rsidRPr="00986A8C">
              <w:rPr>
                <w:sz w:val="18"/>
              </w:rPr>
              <w:t>0</w:t>
            </w:r>
          </w:p>
        </w:tc>
      </w:tr>
      <w:tr w:rsidR="00884688" w:rsidRPr="00986A8C" w:rsidTr="00884688">
        <w:tc>
          <w:tcPr>
            <w:tcW w:w="1696" w:type="dxa"/>
          </w:tcPr>
          <w:p w:rsidR="00884688" w:rsidRPr="00986A8C" w:rsidRDefault="00884688" w:rsidP="00884688">
            <w:pPr>
              <w:rPr>
                <w:sz w:val="18"/>
              </w:rPr>
            </w:pPr>
            <w:r w:rsidRPr="00986A8C">
              <w:rPr>
                <w:sz w:val="18"/>
              </w:rPr>
              <w:t>Mông-cổ</w:t>
            </w:r>
          </w:p>
        </w:tc>
        <w:tc>
          <w:tcPr>
            <w:tcW w:w="956" w:type="dxa"/>
          </w:tcPr>
          <w:p w:rsidR="00884688" w:rsidRPr="00986A8C" w:rsidRDefault="00884688" w:rsidP="00884688">
            <w:pPr>
              <w:jc w:val="right"/>
              <w:rPr>
                <w:sz w:val="18"/>
              </w:rPr>
            </w:pPr>
            <w:r w:rsidRPr="00986A8C">
              <w:rPr>
                <w:sz w:val="18"/>
              </w:rPr>
              <w:t>5</w:t>
            </w:r>
            <w:r w:rsidR="00B93E94">
              <w:rPr>
                <w:sz w:val="18"/>
              </w:rPr>
              <w:t>,</w:t>
            </w:r>
            <w:r w:rsidRPr="00986A8C">
              <w:rPr>
                <w:sz w:val="18"/>
              </w:rPr>
              <w:t>8</w:t>
            </w:r>
          </w:p>
        </w:tc>
        <w:tc>
          <w:tcPr>
            <w:tcW w:w="957" w:type="dxa"/>
          </w:tcPr>
          <w:p w:rsidR="00884688" w:rsidRPr="00986A8C" w:rsidRDefault="00884688" w:rsidP="00884688">
            <w:pPr>
              <w:jc w:val="right"/>
              <w:rPr>
                <w:sz w:val="18"/>
              </w:rPr>
            </w:pPr>
            <w:r w:rsidRPr="00986A8C">
              <w:rPr>
                <w:sz w:val="18"/>
              </w:rPr>
              <w:t>6</w:t>
            </w:r>
            <w:r w:rsidR="00B93E94">
              <w:rPr>
                <w:sz w:val="18"/>
              </w:rPr>
              <w:t>,</w:t>
            </w:r>
            <w:r w:rsidRPr="00986A8C">
              <w:rPr>
                <w:sz w:val="18"/>
              </w:rPr>
              <w:t>4</w:t>
            </w:r>
          </w:p>
        </w:tc>
        <w:tc>
          <w:tcPr>
            <w:tcW w:w="957" w:type="dxa"/>
          </w:tcPr>
          <w:p w:rsidR="00884688" w:rsidRPr="00986A8C" w:rsidRDefault="00884688" w:rsidP="00884688">
            <w:pPr>
              <w:jc w:val="right"/>
              <w:rPr>
                <w:sz w:val="18"/>
              </w:rPr>
            </w:pPr>
            <w:r w:rsidRPr="00986A8C">
              <w:rPr>
                <w:sz w:val="18"/>
              </w:rPr>
              <w:t>17</w:t>
            </w:r>
            <w:r w:rsidR="00B93E94">
              <w:rPr>
                <w:sz w:val="18"/>
              </w:rPr>
              <w:t>,</w:t>
            </w:r>
            <w:r w:rsidRPr="00986A8C">
              <w:rPr>
                <w:sz w:val="18"/>
              </w:rPr>
              <w:t>5</w:t>
            </w:r>
          </w:p>
        </w:tc>
        <w:tc>
          <w:tcPr>
            <w:tcW w:w="957" w:type="dxa"/>
          </w:tcPr>
          <w:p w:rsidR="00884688" w:rsidRPr="00986A8C" w:rsidRDefault="00884688" w:rsidP="00884688">
            <w:pPr>
              <w:jc w:val="right"/>
              <w:rPr>
                <w:sz w:val="18"/>
              </w:rPr>
            </w:pPr>
            <w:r w:rsidRPr="00986A8C">
              <w:rPr>
                <w:sz w:val="18"/>
              </w:rPr>
              <w:t>12</w:t>
            </w:r>
            <w:r w:rsidR="00B93E94">
              <w:rPr>
                <w:sz w:val="18"/>
              </w:rPr>
              <w:t>,</w:t>
            </w:r>
            <w:r w:rsidRPr="00986A8C">
              <w:rPr>
                <w:sz w:val="18"/>
              </w:rPr>
              <w:t>4</w:t>
            </w:r>
          </w:p>
        </w:tc>
        <w:tc>
          <w:tcPr>
            <w:tcW w:w="1140" w:type="dxa"/>
          </w:tcPr>
          <w:p w:rsidR="00884688" w:rsidRPr="00986A8C" w:rsidRDefault="00884688" w:rsidP="00884688">
            <w:pPr>
              <w:jc w:val="right"/>
              <w:rPr>
                <w:sz w:val="18"/>
              </w:rPr>
            </w:pPr>
            <w:r w:rsidRPr="00986A8C">
              <w:rPr>
                <w:sz w:val="18"/>
              </w:rPr>
              <w:t>11</w:t>
            </w:r>
            <w:r w:rsidR="00B93E94">
              <w:rPr>
                <w:sz w:val="18"/>
              </w:rPr>
              <w:t>,</w:t>
            </w:r>
            <w:r w:rsidRPr="00986A8C">
              <w:rPr>
                <w:sz w:val="18"/>
              </w:rPr>
              <w:t>7</w:t>
            </w:r>
          </w:p>
        </w:tc>
        <w:tc>
          <w:tcPr>
            <w:tcW w:w="895" w:type="dxa"/>
          </w:tcPr>
          <w:p w:rsidR="00884688" w:rsidRPr="00986A8C" w:rsidRDefault="00884688" w:rsidP="00884688">
            <w:pPr>
              <w:jc w:val="right"/>
              <w:rPr>
                <w:sz w:val="18"/>
              </w:rPr>
            </w:pPr>
            <w:r w:rsidRPr="00986A8C">
              <w:rPr>
                <w:sz w:val="18"/>
              </w:rPr>
              <w:t>10</w:t>
            </w:r>
            <w:r w:rsidR="00B93E94">
              <w:rPr>
                <w:sz w:val="18"/>
              </w:rPr>
              <w:t>,</w:t>
            </w:r>
            <w:r w:rsidRPr="00986A8C">
              <w:rPr>
                <w:sz w:val="18"/>
              </w:rPr>
              <w:t>0</w:t>
            </w:r>
          </w:p>
        </w:tc>
        <w:tc>
          <w:tcPr>
            <w:tcW w:w="896" w:type="dxa"/>
          </w:tcPr>
          <w:p w:rsidR="00884688" w:rsidRPr="00986A8C" w:rsidRDefault="00884688" w:rsidP="00884688">
            <w:pPr>
              <w:jc w:val="right"/>
              <w:rPr>
                <w:sz w:val="18"/>
              </w:rPr>
            </w:pPr>
            <w:r w:rsidRPr="00986A8C">
              <w:rPr>
                <w:sz w:val="18"/>
              </w:rPr>
              <w:t>8</w:t>
            </w:r>
            <w:r w:rsidR="00B93E94">
              <w:rPr>
                <w:sz w:val="18"/>
              </w:rPr>
              <w:t>,</w:t>
            </w:r>
            <w:r w:rsidRPr="00986A8C">
              <w:rPr>
                <w:sz w:val="18"/>
              </w:rPr>
              <w:t>8</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4</w:t>
            </w:r>
          </w:p>
        </w:tc>
      </w:tr>
      <w:tr w:rsidR="00884688" w:rsidRPr="00986A8C" w:rsidTr="00884688">
        <w:tc>
          <w:tcPr>
            <w:tcW w:w="1696" w:type="dxa"/>
          </w:tcPr>
          <w:p w:rsidR="00884688" w:rsidRPr="00986A8C" w:rsidRDefault="00884688" w:rsidP="00884688">
            <w:pPr>
              <w:rPr>
                <w:sz w:val="18"/>
              </w:rPr>
            </w:pPr>
            <w:r w:rsidRPr="00986A8C">
              <w:rPr>
                <w:sz w:val="18"/>
              </w:rPr>
              <w:t>Myanmar</w:t>
            </w:r>
          </w:p>
        </w:tc>
        <w:tc>
          <w:tcPr>
            <w:tcW w:w="956" w:type="dxa"/>
          </w:tcPr>
          <w:p w:rsidR="00884688" w:rsidRPr="00986A8C" w:rsidRDefault="00884688" w:rsidP="00884688">
            <w:pPr>
              <w:jc w:val="right"/>
              <w:rPr>
                <w:sz w:val="18"/>
              </w:rPr>
            </w:pPr>
            <w:r w:rsidRPr="00986A8C">
              <w:rPr>
                <w:sz w:val="18"/>
              </w:rPr>
              <w:t>9</w:t>
            </w:r>
            <w:r w:rsidR="00B93E94">
              <w:rPr>
                <w:sz w:val="18"/>
              </w:rPr>
              <w:t>,</w:t>
            </w:r>
            <w:r w:rsidRPr="00986A8C">
              <w:rPr>
                <w:sz w:val="18"/>
              </w:rPr>
              <w:t>7</w:t>
            </w:r>
          </w:p>
        </w:tc>
        <w:tc>
          <w:tcPr>
            <w:tcW w:w="957" w:type="dxa"/>
          </w:tcPr>
          <w:p w:rsidR="00884688" w:rsidRPr="00986A8C" w:rsidRDefault="00884688" w:rsidP="00884688">
            <w:pPr>
              <w:jc w:val="right"/>
              <w:rPr>
                <w:sz w:val="18"/>
              </w:rPr>
            </w:pPr>
            <w:r w:rsidRPr="00986A8C">
              <w:rPr>
                <w:sz w:val="18"/>
              </w:rPr>
              <w:t>5</w:t>
            </w:r>
            <w:r w:rsidR="00B93E94">
              <w:rPr>
                <w:sz w:val="18"/>
              </w:rPr>
              <w:t>,</w:t>
            </w:r>
            <w:r w:rsidRPr="00986A8C">
              <w:rPr>
                <w:sz w:val="18"/>
              </w:rPr>
              <w:t>3</w:t>
            </w:r>
          </w:p>
        </w:tc>
        <w:tc>
          <w:tcPr>
            <w:tcW w:w="957" w:type="dxa"/>
          </w:tcPr>
          <w:p w:rsidR="00884688" w:rsidRPr="00986A8C" w:rsidRDefault="00884688" w:rsidP="00884688">
            <w:pPr>
              <w:jc w:val="right"/>
              <w:rPr>
                <w:sz w:val="18"/>
              </w:rPr>
            </w:pPr>
            <w:r w:rsidRPr="00986A8C">
              <w:rPr>
                <w:sz w:val="18"/>
              </w:rPr>
              <w:t>5</w:t>
            </w:r>
            <w:r w:rsidR="00B93E94">
              <w:rPr>
                <w:sz w:val="18"/>
              </w:rPr>
              <w:t>,</w:t>
            </w:r>
            <w:r w:rsidRPr="00986A8C">
              <w:rPr>
                <w:sz w:val="18"/>
              </w:rPr>
              <w:t>9</w:t>
            </w:r>
          </w:p>
        </w:tc>
        <w:tc>
          <w:tcPr>
            <w:tcW w:w="957" w:type="dxa"/>
          </w:tcPr>
          <w:p w:rsidR="00884688" w:rsidRPr="00986A8C" w:rsidRDefault="00884688" w:rsidP="00884688">
            <w:pPr>
              <w:jc w:val="right"/>
              <w:rPr>
                <w:sz w:val="18"/>
              </w:rPr>
            </w:pPr>
            <w:r w:rsidRPr="00986A8C">
              <w:rPr>
                <w:sz w:val="18"/>
              </w:rPr>
              <w:t>7</w:t>
            </w:r>
            <w:r w:rsidR="00B93E94">
              <w:rPr>
                <w:sz w:val="18"/>
              </w:rPr>
              <w:t>,</w:t>
            </w:r>
            <w:r w:rsidRPr="00986A8C">
              <w:rPr>
                <w:sz w:val="18"/>
              </w:rPr>
              <w:t>3</w:t>
            </w:r>
          </w:p>
        </w:tc>
        <w:tc>
          <w:tcPr>
            <w:tcW w:w="1140" w:type="dxa"/>
          </w:tcPr>
          <w:p w:rsidR="00884688" w:rsidRPr="00986A8C" w:rsidRDefault="00884688" w:rsidP="00884688">
            <w:pPr>
              <w:jc w:val="right"/>
              <w:rPr>
                <w:sz w:val="18"/>
              </w:rPr>
            </w:pPr>
            <w:r w:rsidRPr="00986A8C">
              <w:rPr>
                <w:sz w:val="18"/>
              </w:rPr>
              <w:t>7</w:t>
            </w:r>
            <w:r w:rsidR="00B93E94">
              <w:rPr>
                <w:sz w:val="18"/>
              </w:rPr>
              <w:t>,</w:t>
            </w:r>
            <w:r w:rsidRPr="00986A8C">
              <w:rPr>
                <w:sz w:val="18"/>
              </w:rPr>
              <w:t>5</w:t>
            </w:r>
          </w:p>
        </w:tc>
        <w:tc>
          <w:tcPr>
            <w:tcW w:w="895" w:type="dxa"/>
          </w:tcPr>
          <w:p w:rsidR="00884688" w:rsidRPr="00986A8C" w:rsidRDefault="00884688" w:rsidP="00884688">
            <w:pPr>
              <w:jc w:val="right"/>
              <w:rPr>
                <w:sz w:val="18"/>
              </w:rPr>
            </w:pPr>
            <w:r w:rsidRPr="00986A8C">
              <w:rPr>
                <w:sz w:val="18"/>
              </w:rPr>
              <w:t>7</w:t>
            </w:r>
            <w:r w:rsidR="00B93E94">
              <w:rPr>
                <w:sz w:val="18"/>
              </w:rPr>
              <w:t>,</w:t>
            </w:r>
            <w:r w:rsidRPr="00986A8C">
              <w:rPr>
                <w:sz w:val="18"/>
              </w:rPr>
              <w:t>8</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8</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8</w:t>
            </w:r>
          </w:p>
        </w:tc>
      </w:tr>
      <w:tr w:rsidR="00884688" w:rsidRPr="00986A8C" w:rsidTr="00884688">
        <w:tc>
          <w:tcPr>
            <w:tcW w:w="1696" w:type="dxa"/>
          </w:tcPr>
          <w:p w:rsidR="00884688" w:rsidRPr="00986A8C" w:rsidRDefault="00884688" w:rsidP="00884688">
            <w:pPr>
              <w:rPr>
                <w:sz w:val="18"/>
              </w:rPr>
            </w:pPr>
            <w:r w:rsidRPr="00986A8C">
              <w:rPr>
                <w:sz w:val="18"/>
              </w:rPr>
              <w:t>Papua New Guinea</w:t>
            </w:r>
          </w:p>
        </w:tc>
        <w:tc>
          <w:tcPr>
            <w:tcW w:w="956" w:type="dxa"/>
          </w:tcPr>
          <w:p w:rsidR="00884688" w:rsidRPr="00986A8C" w:rsidRDefault="00884688" w:rsidP="00884688">
            <w:pPr>
              <w:jc w:val="right"/>
              <w:rPr>
                <w:sz w:val="18"/>
              </w:rPr>
            </w:pPr>
            <w:r w:rsidRPr="00986A8C">
              <w:rPr>
                <w:sz w:val="18"/>
              </w:rPr>
              <w:t>3</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8</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9</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8</w:t>
            </w:r>
            <w:r w:rsidR="00B93E94">
              <w:rPr>
                <w:sz w:val="18"/>
              </w:rPr>
              <w:t>,</w:t>
            </w:r>
            <w:r w:rsidRPr="00986A8C">
              <w:rPr>
                <w:sz w:val="18"/>
              </w:rPr>
              <w:t>7</w:t>
            </w:r>
          </w:p>
        </w:tc>
        <w:tc>
          <w:tcPr>
            <w:tcW w:w="1140" w:type="dxa"/>
          </w:tcPr>
          <w:p w:rsidR="00884688" w:rsidRPr="00986A8C" w:rsidRDefault="00884688" w:rsidP="00884688">
            <w:pPr>
              <w:jc w:val="right"/>
              <w:rPr>
                <w:sz w:val="18"/>
              </w:rPr>
            </w:pPr>
            <w:r w:rsidRPr="00986A8C">
              <w:rPr>
                <w:sz w:val="18"/>
              </w:rPr>
              <w:t>4</w:t>
            </w:r>
            <w:r w:rsidR="00B93E94">
              <w:rPr>
                <w:sz w:val="18"/>
              </w:rPr>
              <w:t>,</w:t>
            </w:r>
            <w:r w:rsidRPr="00986A8C">
              <w:rPr>
                <w:sz w:val="18"/>
              </w:rPr>
              <w:t>4</w:t>
            </w:r>
          </w:p>
        </w:tc>
        <w:tc>
          <w:tcPr>
            <w:tcW w:w="895" w:type="dxa"/>
          </w:tcPr>
          <w:p w:rsidR="00884688" w:rsidRPr="00986A8C" w:rsidRDefault="00884688" w:rsidP="00884688">
            <w:pPr>
              <w:jc w:val="right"/>
              <w:rPr>
                <w:sz w:val="18"/>
              </w:rPr>
            </w:pPr>
            <w:r w:rsidRPr="00986A8C">
              <w:rPr>
                <w:sz w:val="18"/>
              </w:rPr>
              <w:t>10</w:t>
            </w:r>
            <w:r w:rsidR="00B93E94">
              <w:rPr>
                <w:sz w:val="18"/>
              </w:rPr>
              <w:t>,</w:t>
            </w:r>
            <w:r w:rsidRPr="00986A8C">
              <w:rPr>
                <w:sz w:val="18"/>
              </w:rPr>
              <w:t>0</w:t>
            </w:r>
          </w:p>
        </w:tc>
        <w:tc>
          <w:tcPr>
            <w:tcW w:w="896" w:type="dxa"/>
          </w:tcPr>
          <w:p w:rsidR="00884688" w:rsidRPr="00986A8C" w:rsidRDefault="00884688" w:rsidP="00884688">
            <w:pPr>
              <w:jc w:val="right"/>
              <w:rPr>
                <w:sz w:val="18"/>
              </w:rPr>
            </w:pPr>
            <w:r w:rsidRPr="00986A8C">
              <w:rPr>
                <w:sz w:val="18"/>
              </w:rPr>
              <w:t>20</w:t>
            </w:r>
            <w:r w:rsidR="00B93E94">
              <w:rPr>
                <w:sz w:val="18"/>
              </w:rPr>
              <w:t>,</w:t>
            </w:r>
            <w:r w:rsidRPr="00986A8C">
              <w:rPr>
                <w:sz w:val="18"/>
              </w:rPr>
              <w:t>0</w:t>
            </w:r>
          </w:p>
        </w:tc>
        <w:tc>
          <w:tcPr>
            <w:tcW w:w="896" w:type="dxa"/>
          </w:tcPr>
          <w:p w:rsidR="00884688" w:rsidRPr="00986A8C" w:rsidRDefault="00884688" w:rsidP="00884688">
            <w:pPr>
              <w:jc w:val="right"/>
              <w:rPr>
                <w:sz w:val="18"/>
              </w:rPr>
            </w:pPr>
            <w:r w:rsidRPr="00986A8C">
              <w:rPr>
                <w:sz w:val="18"/>
              </w:rPr>
              <w:t>4</w:t>
            </w:r>
            <w:r w:rsidR="00B93E94">
              <w:rPr>
                <w:sz w:val="18"/>
              </w:rPr>
              <w:t>,</w:t>
            </w:r>
            <w:r w:rsidRPr="00986A8C">
              <w:rPr>
                <w:sz w:val="18"/>
              </w:rPr>
              <w:t>0</w:t>
            </w:r>
          </w:p>
        </w:tc>
      </w:tr>
      <w:tr w:rsidR="00884688" w:rsidRPr="00986A8C" w:rsidTr="00884688">
        <w:tc>
          <w:tcPr>
            <w:tcW w:w="1696" w:type="dxa"/>
          </w:tcPr>
          <w:p w:rsidR="00884688" w:rsidRPr="00986A8C" w:rsidRDefault="00884688" w:rsidP="00884688">
            <w:pPr>
              <w:rPr>
                <w:sz w:val="18"/>
              </w:rPr>
            </w:pPr>
            <w:r w:rsidRPr="00986A8C">
              <w:rPr>
                <w:sz w:val="18"/>
              </w:rPr>
              <w:t>Philippines</w:t>
            </w:r>
          </w:p>
        </w:tc>
        <w:tc>
          <w:tcPr>
            <w:tcW w:w="956" w:type="dxa"/>
          </w:tcPr>
          <w:p w:rsidR="00884688" w:rsidRPr="00986A8C" w:rsidRDefault="00884688" w:rsidP="00884688">
            <w:pPr>
              <w:jc w:val="right"/>
              <w:rPr>
                <w:sz w:val="18"/>
              </w:rPr>
            </w:pPr>
            <w:r w:rsidRPr="00986A8C">
              <w:rPr>
                <w:sz w:val="18"/>
              </w:rPr>
              <w:t>4</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7</w:t>
            </w:r>
            <w:r w:rsidR="00B93E94">
              <w:rPr>
                <w:sz w:val="18"/>
              </w:rPr>
              <w:t>,</w:t>
            </w:r>
            <w:r w:rsidRPr="00986A8C">
              <w:rPr>
                <w:sz w:val="18"/>
              </w:rPr>
              <w:t>6</w:t>
            </w:r>
          </w:p>
        </w:tc>
        <w:tc>
          <w:tcPr>
            <w:tcW w:w="957" w:type="dxa"/>
          </w:tcPr>
          <w:p w:rsidR="00884688" w:rsidRPr="00986A8C" w:rsidRDefault="00884688" w:rsidP="00884688">
            <w:pPr>
              <w:jc w:val="right"/>
              <w:rPr>
                <w:sz w:val="18"/>
              </w:rPr>
            </w:pPr>
            <w:r w:rsidRPr="00986A8C">
              <w:rPr>
                <w:sz w:val="18"/>
              </w:rPr>
              <w:t>3</w:t>
            </w:r>
            <w:r w:rsidR="00B93E94">
              <w:rPr>
                <w:sz w:val="18"/>
              </w:rPr>
              <w:t>,</w:t>
            </w:r>
            <w:r w:rsidRPr="00986A8C">
              <w:rPr>
                <w:sz w:val="18"/>
              </w:rPr>
              <w:t>6</w:t>
            </w:r>
          </w:p>
        </w:tc>
        <w:tc>
          <w:tcPr>
            <w:tcW w:w="957" w:type="dxa"/>
          </w:tcPr>
          <w:p w:rsidR="00884688" w:rsidRPr="00986A8C" w:rsidRDefault="00884688" w:rsidP="00884688">
            <w:pPr>
              <w:jc w:val="right"/>
              <w:rPr>
                <w:sz w:val="18"/>
              </w:rPr>
            </w:pPr>
            <w:r w:rsidRPr="00986A8C">
              <w:rPr>
                <w:sz w:val="18"/>
              </w:rPr>
              <w:t>6</w:t>
            </w:r>
            <w:r w:rsidR="00B93E94">
              <w:rPr>
                <w:sz w:val="18"/>
              </w:rPr>
              <w:t>,</w:t>
            </w:r>
            <w:r w:rsidRPr="00986A8C">
              <w:rPr>
                <w:sz w:val="18"/>
              </w:rPr>
              <w:t>8</w:t>
            </w:r>
          </w:p>
        </w:tc>
        <w:tc>
          <w:tcPr>
            <w:tcW w:w="1140" w:type="dxa"/>
          </w:tcPr>
          <w:p w:rsidR="00884688" w:rsidRPr="00986A8C" w:rsidRDefault="00884688" w:rsidP="00884688">
            <w:pPr>
              <w:jc w:val="right"/>
              <w:rPr>
                <w:sz w:val="18"/>
              </w:rPr>
            </w:pPr>
            <w:r w:rsidRPr="00986A8C">
              <w:rPr>
                <w:sz w:val="18"/>
              </w:rPr>
              <w:t>7</w:t>
            </w:r>
            <w:r w:rsidR="00B93E94">
              <w:rPr>
                <w:sz w:val="18"/>
              </w:rPr>
              <w:t>,</w:t>
            </w:r>
            <w:r w:rsidRPr="00986A8C">
              <w:rPr>
                <w:sz w:val="18"/>
              </w:rPr>
              <w:t>2</w:t>
            </w:r>
          </w:p>
        </w:tc>
        <w:tc>
          <w:tcPr>
            <w:tcW w:w="895" w:type="dxa"/>
          </w:tcPr>
          <w:p w:rsidR="00884688" w:rsidRPr="00986A8C" w:rsidRDefault="00884688" w:rsidP="00884688">
            <w:pPr>
              <w:jc w:val="right"/>
              <w:rPr>
                <w:sz w:val="18"/>
              </w:rPr>
            </w:pPr>
            <w:r w:rsidRPr="00986A8C">
              <w:rPr>
                <w:sz w:val="18"/>
              </w:rPr>
              <w:t>6</w:t>
            </w:r>
            <w:r w:rsidR="00B93E94">
              <w:rPr>
                <w:sz w:val="18"/>
              </w:rPr>
              <w:t>,</w:t>
            </w:r>
            <w:r w:rsidRPr="00986A8C">
              <w:rPr>
                <w:sz w:val="18"/>
              </w:rPr>
              <w:t>6</w:t>
            </w:r>
          </w:p>
        </w:tc>
        <w:tc>
          <w:tcPr>
            <w:tcW w:w="896" w:type="dxa"/>
          </w:tcPr>
          <w:p w:rsidR="00884688" w:rsidRPr="00986A8C" w:rsidRDefault="00884688" w:rsidP="00884688">
            <w:pPr>
              <w:jc w:val="right"/>
              <w:rPr>
                <w:sz w:val="18"/>
              </w:rPr>
            </w:pPr>
            <w:r w:rsidRPr="00986A8C">
              <w:rPr>
                <w:sz w:val="18"/>
              </w:rPr>
              <w:t>6</w:t>
            </w:r>
            <w:r w:rsidR="00B93E94">
              <w:rPr>
                <w:sz w:val="18"/>
              </w:rPr>
              <w:t>,</w:t>
            </w:r>
            <w:r w:rsidRPr="00986A8C">
              <w:rPr>
                <w:sz w:val="18"/>
              </w:rPr>
              <w:t>9</w:t>
            </w:r>
          </w:p>
        </w:tc>
        <w:tc>
          <w:tcPr>
            <w:tcW w:w="896" w:type="dxa"/>
          </w:tcPr>
          <w:p w:rsidR="00884688" w:rsidRPr="00986A8C" w:rsidRDefault="00884688" w:rsidP="00884688">
            <w:pPr>
              <w:jc w:val="right"/>
              <w:rPr>
                <w:sz w:val="18"/>
              </w:rPr>
            </w:pPr>
            <w:r w:rsidRPr="00986A8C">
              <w:rPr>
                <w:sz w:val="18"/>
              </w:rPr>
              <w:t>6</w:t>
            </w:r>
            <w:r w:rsidR="00B93E94">
              <w:rPr>
                <w:sz w:val="18"/>
              </w:rPr>
              <w:t>,</w:t>
            </w:r>
            <w:r w:rsidRPr="00986A8C">
              <w:rPr>
                <w:sz w:val="18"/>
              </w:rPr>
              <w:t>5</w:t>
            </w:r>
          </w:p>
        </w:tc>
      </w:tr>
      <w:tr w:rsidR="00884688" w:rsidRPr="00986A8C" w:rsidTr="00884688">
        <w:tc>
          <w:tcPr>
            <w:tcW w:w="1696" w:type="dxa"/>
          </w:tcPr>
          <w:p w:rsidR="00884688" w:rsidRPr="00986A8C" w:rsidRDefault="00884688" w:rsidP="00884688">
            <w:pPr>
              <w:rPr>
                <w:sz w:val="18"/>
              </w:rPr>
            </w:pPr>
            <w:r w:rsidRPr="00986A8C">
              <w:rPr>
                <w:sz w:val="18"/>
              </w:rPr>
              <w:t>Solomon Islands</w:t>
            </w:r>
          </w:p>
        </w:tc>
        <w:tc>
          <w:tcPr>
            <w:tcW w:w="956" w:type="dxa"/>
          </w:tcPr>
          <w:p w:rsidR="00884688" w:rsidRPr="00986A8C" w:rsidRDefault="00884688" w:rsidP="00884688">
            <w:pPr>
              <w:jc w:val="right"/>
              <w:rPr>
                <w:sz w:val="18"/>
              </w:rPr>
            </w:pPr>
            <w:r w:rsidRPr="00986A8C">
              <w:rPr>
                <w:sz w:val="18"/>
              </w:rPr>
              <w:t>2</w:t>
            </w:r>
            <w:r w:rsidR="00B93E94">
              <w:rPr>
                <w:sz w:val="18"/>
              </w:rPr>
              <w:t>,</w:t>
            </w:r>
            <w:r w:rsidRPr="00986A8C">
              <w:rPr>
                <w:sz w:val="18"/>
              </w:rPr>
              <w:t>8</w:t>
            </w:r>
          </w:p>
        </w:tc>
        <w:tc>
          <w:tcPr>
            <w:tcW w:w="957" w:type="dxa"/>
          </w:tcPr>
          <w:p w:rsidR="00884688" w:rsidRPr="00986A8C" w:rsidRDefault="00884688" w:rsidP="00884688">
            <w:pPr>
              <w:jc w:val="right"/>
              <w:rPr>
                <w:sz w:val="18"/>
              </w:rPr>
            </w:pPr>
            <w:r w:rsidRPr="00986A8C">
              <w:rPr>
                <w:sz w:val="18"/>
              </w:rPr>
              <w:t>7</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9</w:t>
            </w:r>
            <w:r w:rsidR="00B93E94">
              <w:rPr>
                <w:sz w:val="18"/>
              </w:rPr>
              <w:t>,</w:t>
            </w:r>
            <w:r w:rsidRPr="00986A8C">
              <w:rPr>
                <w:sz w:val="18"/>
              </w:rPr>
              <w:t>1</w:t>
            </w:r>
          </w:p>
        </w:tc>
        <w:tc>
          <w:tcPr>
            <w:tcW w:w="957" w:type="dxa"/>
          </w:tcPr>
          <w:p w:rsidR="00884688" w:rsidRPr="00986A8C" w:rsidRDefault="00884688" w:rsidP="00884688">
            <w:pPr>
              <w:jc w:val="right"/>
              <w:rPr>
                <w:sz w:val="18"/>
              </w:rPr>
            </w:pPr>
            <w:r w:rsidRPr="00986A8C">
              <w:rPr>
                <w:sz w:val="18"/>
              </w:rPr>
              <w:t>4</w:t>
            </w:r>
            <w:r w:rsidR="00B93E94">
              <w:rPr>
                <w:sz w:val="18"/>
              </w:rPr>
              <w:t>,</w:t>
            </w:r>
            <w:r w:rsidRPr="00986A8C">
              <w:rPr>
                <w:sz w:val="18"/>
              </w:rPr>
              <w:t>9</w:t>
            </w:r>
          </w:p>
        </w:tc>
        <w:tc>
          <w:tcPr>
            <w:tcW w:w="1140" w:type="dxa"/>
          </w:tcPr>
          <w:p w:rsidR="00884688" w:rsidRPr="00986A8C" w:rsidRDefault="00884688" w:rsidP="00884688">
            <w:pPr>
              <w:jc w:val="right"/>
              <w:rPr>
                <w:sz w:val="18"/>
              </w:rPr>
            </w:pPr>
            <w:r w:rsidRPr="00986A8C">
              <w:rPr>
                <w:sz w:val="18"/>
              </w:rPr>
              <w:t>3</w:t>
            </w:r>
            <w:r w:rsidR="00B93E94">
              <w:rPr>
                <w:sz w:val="18"/>
              </w:rPr>
              <w:t>,</w:t>
            </w:r>
            <w:r w:rsidRPr="00986A8C">
              <w:rPr>
                <w:sz w:val="18"/>
              </w:rPr>
              <w:t>1</w:t>
            </w:r>
          </w:p>
        </w:tc>
        <w:tc>
          <w:tcPr>
            <w:tcW w:w="895" w:type="dxa"/>
          </w:tcPr>
          <w:p w:rsidR="00884688" w:rsidRPr="00986A8C" w:rsidRDefault="00884688" w:rsidP="00884688">
            <w:pPr>
              <w:jc w:val="right"/>
              <w:rPr>
                <w:sz w:val="18"/>
              </w:rPr>
            </w:pPr>
            <w:r w:rsidRPr="00986A8C">
              <w:rPr>
                <w:sz w:val="18"/>
              </w:rPr>
              <w:t>3</w:t>
            </w:r>
            <w:r w:rsidR="00B93E94">
              <w:rPr>
                <w:sz w:val="18"/>
              </w:rPr>
              <w:t>,</w:t>
            </w:r>
            <w:r w:rsidRPr="00986A8C">
              <w:rPr>
                <w:sz w:val="18"/>
              </w:rPr>
              <w:t>5</w:t>
            </w:r>
          </w:p>
        </w:tc>
        <w:tc>
          <w:tcPr>
            <w:tcW w:w="896" w:type="dxa"/>
          </w:tcPr>
          <w:p w:rsidR="00884688" w:rsidRPr="00986A8C" w:rsidRDefault="00884688" w:rsidP="00884688">
            <w:pPr>
              <w:jc w:val="right"/>
              <w:rPr>
                <w:sz w:val="18"/>
              </w:rPr>
            </w:pPr>
            <w:r w:rsidRPr="00986A8C">
              <w:rPr>
                <w:sz w:val="18"/>
              </w:rPr>
              <w:t>3</w:t>
            </w:r>
            <w:r w:rsidR="00B93E94">
              <w:rPr>
                <w:sz w:val="18"/>
              </w:rPr>
              <w:t>,</w:t>
            </w:r>
            <w:r w:rsidRPr="00986A8C">
              <w:rPr>
                <w:sz w:val="18"/>
              </w:rPr>
              <w:t>5</w:t>
            </w:r>
          </w:p>
        </w:tc>
        <w:tc>
          <w:tcPr>
            <w:tcW w:w="896" w:type="dxa"/>
          </w:tcPr>
          <w:p w:rsidR="00884688" w:rsidRPr="00986A8C" w:rsidRDefault="00884688" w:rsidP="00884688">
            <w:pPr>
              <w:jc w:val="right"/>
              <w:rPr>
                <w:sz w:val="18"/>
              </w:rPr>
            </w:pPr>
            <w:r w:rsidRPr="00986A8C">
              <w:rPr>
                <w:sz w:val="18"/>
              </w:rPr>
              <w:t>3</w:t>
            </w:r>
            <w:r w:rsidR="00B93E94">
              <w:rPr>
                <w:sz w:val="18"/>
              </w:rPr>
              <w:t>,</w:t>
            </w:r>
            <w:r w:rsidRPr="00986A8C">
              <w:rPr>
                <w:sz w:val="18"/>
              </w:rPr>
              <w:t>5</w:t>
            </w:r>
          </w:p>
        </w:tc>
      </w:tr>
      <w:tr w:rsidR="00884688" w:rsidRPr="00986A8C" w:rsidTr="00884688">
        <w:tc>
          <w:tcPr>
            <w:tcW w:w="1696" w:type="dxa"/>
          </w:tcPr>
          <w:p w:rsidR="00884688" w:rsidRPr="00986A8C" w:rsidRDefault="00884688" w:rsidP="00884688">
            <w:pPr>
              <w:rPr>
                <w:sz w:val="18"/>
              </w:rPr>
            </w:pPr>
            <w:r w:rsidRPr="00986A8C">
              <w:rPr>
                <w:sz w:val="18"/>
              </w:rPr>
              <w:t>Thái Lan</w:t>
            </w:r>
          </w:p>
        </w:tc>
        <w:tc>
          <w:tcPr>
            <w:tcW w:w="956" w:type="dxa"/>
          </w:tcPr>
          <w:p w:rsidR="00884688" w:rsidRPr="00986A8C" w:rsidRDefault="00884688" w:rsidP="00884688">
            <w:pPr>
              <w:jc w:val="right"/>
              <w:rPr>
                <w:sz w:val="18"/>
              </w:rPr>
            </w:pPr>
            <w:r w:rsidRPr="00986A8C">
              <w:rPr>
                <w:sz w:val="18"/>
              </w:rPr>
              <w:t>3</w:t>
            </w:r>
            <w:r w:rsidR="00B93E94">
              <w:rPr>
                <w:sz w:val="18"/>
              </w:rPr>
              <w:t>,</w:t>
            </w:r>
            <w:r w:rsidRPr="00986A8C">
              <w:rPr>
                <w:sz w:val="18"/>
              </w:rPr>
              <w:t>5</w:t>
            </w:r>
          </w:p>
        </w:tc>
        <w:tc>
          <w:tcPr>
            <w:tcW w:w="957" w:type="dxa"/>
          </w:tcPr>
          <w:p w:rsidR="00884688" w:rsidRPr="00986A8C" w:rsidRDefault="00884688" w:rsidP="00884688">
            <w:pPr>
              <w:jc w:val="right"/>
              <w:rPr>
                <w:sz w:val="18"/>
              </w:rPr>
            </w:pPr>
            <w:r w:rsidRPr="00986A8C">
              <w:rPr>
                <w:sz w:val="18"/>
              </w:rPr>
              <w:t>7</w:t>
            </w:r>
            <w:r w:rsidR="00B93E94">
              <w:rPr>
                <w:sz w:val="18"/>
              </w:rPr>
              <w:t>,</w:t>
            </w:r>
            <w:r w:rsidRPr="00986A8C">
              <w:rPr>
                <w:sz w:val="18"/>
              </w:rPr>
              <w:t>8</w:t>
            </w:r>
          </w:p>
        </w:tc>
        <w:tc>
          <w:tcPr>
            <w:tcW w:w="957" w:type="dxa"/>
          </w:tcPr>
          <w:p w:rsidR="00884688" w:rsidRPr="00986A8C" w:rsidRDefault="00884688" w:rsidP="00884688">
            <w:pPr>
              <w:jc w:val="right"/>
              <w:rPr>
                <w:sz w:val="18"/>
              </w:rPr>
            </w:pPr>
            <w:r w:rsidRPr="00986A8C">
              <w:rPr>
                <w:sz w:val="18"/>
              </w:rPr>
              <w:t>0</w:t>
            </w:r>
            <w:r w:rsidR="00B93E94">
              <w:rPr>
                <w:sz w:val="18"/>
              </w:rPr>
              <w:t>,</w:t>
            </w:r>
            <w:r w:rsidRPr="00986A8C">
              <w:rPr>
                <w:sz w:val="18"/>
              </w:rPr>
              <w:t>1</w:t>
            </w:r>
          </w:p>
        </w:tc>
        <w:tc>
          <w:tcPr>
            <w:tcW w:w="957" w:type="dxa"/>
          </w:tcPr>
          <w:p w:rsidR="00884688" w:rsidRPr="00986A8C" w:rsidRDefault="00884688" w:rsidP="00884688">
            <w:pPr>
              <w:jc w:val="right"/>
              <w:rPr>
                <w:sz w:val="18"/>
              </w:rPr>
            </w:pPr>
            <w:r w:rsidRPr="00986A8C">
              <w:rPr>
                <w:sz w:val="18"/>
              </w:rPr>
              <w:t>6</w:t>
            </w:r>
            <w:r w:rsidR="00B93E94">
              <w:rPr>
                <w:sz w:val="18"/>
              </w:rPr>
              <w:t>,</w:t>
            </w:r>
            <w:r w:rsidRPr="00986A8C">
              <w:rPr>
                <w:sz w:val="18"/>
              </w:rPr>
              <w:t>5</w:t>
            </w:r>
          </w:p>
        </w:tc>
        <w:tc>
          <w:tcPr>
            <w:tcW w:w="1140" w:type="dxa"/>
          </w:tcPr>
          <w:p w:rsidR="00884688" w:rsidRPr="00986A8C" w:rsidRDefault="00884688" w:rsidP="00884688">
            <w:pPr>
              <w:jc w:val="right"/>
              <w:rPr>
                <w:sz w:val="18"/>
              </w:rPr>
            </w:pPr>
            <w:r w:rsidRPr="00986A8C">
              <w:rPr>
                <w:sz w:val="18"/>
              </w:rPr>
              <w:t>2</w:t>
            </w:r>
            <w:r w:rsidR="00B93E94">
              <w:rPr>
                <w:sz w:val="18"/>
              </w:rPr>
              <w:t>,</w:t>
            </w:r>
            <w:r w:rsidRPr="00986A8C">
              <w:rPr>
                <w:sz w:val="18"/>
              </w:rPr>
              <w:t>9</w:t>
            </w:r>
          </w:p>
        </w:tc>
        <w:tc>
          <w:tcPr>
            <w:tcW w:w="895" w:type="dxa"/>
          </w:tcPr>
          <w:p w:rsidR="00884688" w:rsidRPr="00986A8C" w:rsidRDefault="00884688" w:rsidP="00884688">
            <w:pPr>
              <w:jc w:val="right"/>
              <w:rPr>
                <w:sz w:val="18"/>
              </w:rPr>
            </w:pPr>
            <w:r w:rsidRPr="00986A8C">
              <w:rPr>
                <w:sz w:val="18"/>
              </w:rPr>
              <w:t>2</w:t>
            </w:r>
            <w:r w:rsidR="00B93E94">
              <w:rPr>
                <w:sz w:val="18"/>
              </w:rPr>
              <w:t>,</w:t>
            </w:r>
            <w:r w:rsidRPr="00986A8C">
              <w:rPr>
                <w:sz w:val="18"/>
              </w:rPr>
              <w:t>5</w:t>
            </w:r>
          </w:p>
        </w:tc>
        <w:tc>
          <w:tcPr>
            <w:tcW w:w="896" w:type="dxa"/>
          </w:tcPr>
          <w:p w:rsidR="00884688" w:rsidRPr="00986A8C" w:rsidRDefault="00884688" w:rsidP="00884688">
            <w:pPr>
              <w:jc w:val="right"/>
              <w:rPr>
                <w:sz w:val="18"/>
              </w:rPr>
            </w:pPr>
            <w:r w:rsidRPr="00986A8C">
              <w:rPr>
                <w:sz w:val="18"/>
              </w:rPr>
              <w:t>4</w:t>
            </w:r>
            <w:r w:rsidR="00B93E94">
              <w:rPr>
                <w:sz w:val="18"/>
              </w:rPr>
              <w:t>,</w:t>
            </w:r>
            <w:r w:rsidRPr="00986A8C">
              <w:rPr>
                <w:sz w:val="18"/>
              </w:rPr>
              <w:t>5</w:t>
            </w:r>
          </w:p>
        </w:tc>
        <w:tc>
          <w:tcPr>
            <w:tcW w:w="896" w:type="dxa"/>
          </w:tcPr>
          <w:p w:rsidR="00884688" w:rsidRPr="00986A8C" w:rsidRDefault="00884688" w:rsidP="00884688">
            <w:pPr>
              <w:jc w:val="right"/>
              <w:rPr>
                <w:sz w:val="18"/>
              </w:rPr>
            </w:pPr>
            <w:r w:rsidRPr="00986A8C">
              <w:rPr>
                <w:sz w:val="18"/>
              </w:rPr>
              <w:t>4</w:t>
            </w:r>
            <w:r w:rsidR="00B93E94">
              <w:rPr>
                <w:sz w:val="18"/>
              </w:rPr>
              <w:t>,</w:t>
            </w:r>
            <w:r w:rsidRPr="00986A8C">
              <w:rPr>
                <w:sz w:val="18"/>
              </w:rPr>
              <w:t>5</w:t>
            </w:r>
          </w:p>
        </w:tc>
      </w:tr>
      <w:tr w:rsidR="00884688" w:rsidRPr="00986A8C" w:rsidTr="00884688">
        <w:tc>
          <w:tcPr>
            <w:tcW w:w="1696" w:type="dxa"/>
          </w:tcPr>
          <w:p w:rsidR="00884688" w:rsidRPr="00986A8C" w:rsidRDefault="00884688" w:rsidP="00884688">
            <w:pPr>
              <w:rPr>
                <w:sz w:val="18"/>
              </w:rPr>
            </w:pPr>
            <w:r w:rsidRPr="00986A8C">
              <w:rPr>
                <w:sz w:val="18"/>
              </w:rPr>
              <w:t>Timor-Leste</w:t>
            </w:r>
          </w:p>
        </w:tc>
        <w:tc>
          <w:tcPr>
            <w:tcW w:w="956" w:type="dxa"/>
          </w:tcPr>
          <w:p w:rsidR="00884688" w:rsidRPr="00986A8C" w:rsidRDefault="00884688" w:rsidP="00884688">
            <w:pPr>
              <w:jc w:val="right"/>
              <w:rPr>
                <w:sz w:val="18"/>
              </w:rPr>
            </w:pPr>
            <w:r w:rsidRPr="00986A8C">
              <w:rPr>
                <w:sz w:val="18"/>
              </w:rPr>
              <w:t>3</w:t>
            </w:r>
            <w:r w:rsidR="00B93E94">
              <w:rPr>
                <w:sz w:val="18"/>
              </w:rPr>
              <w:t>,</w:t>
            </w:r>
            <w:r w:rsidRPr="00986A8C">
              <w:rPr>
                <w:sz w:val="18"/>
              </w:rPr>
              <w:t>3</w:t>
            </w:r>
          </w:p>
        </w:tc>
        <w:tc>
          <w:tcPr>
            <w:tcW w:w="957" w:type="dxa"/>
          </w:tcPr>
          <w:p w:rsidR="00884688" w:rsidRPr="00986A8C" w:rsidRDefault="00884688" w:rsidP="00884688">
            <w:pPr>
              <w:jc w:val="right"/>
              <w:rPr>
                <w:sz w:val="18"/>
              </w:rPr>
            </w:pPr>
            <w:r w:rsidRPr="00986A8C">
              <w:rPr>
                <w:sz w:val="18"/>
              </w:rPr>
              <w:t>9</w:t>
            </w:r>
            <w:r w:rsidR="00B93E94">
              <w:rPr>
                <w:sz w:val="18"/>
              </w:rPr>
              <w:t>,</w:t>
            </w:r>
            <w:r w:rsidRPr="00986A8C">
              <w:rPr>
                <w:sz w:val="18"/>
              </w:rPr>
              <w:t>5</w:t>
            </w:r>
          </w:p>
        </w:tc>
        <w:tc>
          <w:tcPr>
            <w:tcW w:w="957" w:type="dxa"/>
          </w:tcPr>
          <w:p w:rsidR="00884688" w:rsidRPr="00986A8C" w:rsidRDefault="00884688" w:rsidP="00884688">
            <w:pPr>
              <w:jc w:val="right"/>
              <w:rPr>
                <w:sz w:val="18"/>
              </w:rPr>
            </w:pPr>
            <w:r w:rsidRPr="00986A8C">
              <w:rPr>
                <w:sz w:val="18"/>
              </w:rPr>
              <w:t>12</w:t>
            </w:r>
            <w:r w:rsidR="00B93E94">
              <w:rPr>
                <w:sz w:val="18"/>
              </w:rPr>
              <w:t>,</w:t>
            </w:r>
            <w:r w:rsidRPr="00986A8C">
              <w:rPr>
                <w:sz w:val="18"/>
              </w:rPr>
              <w:t>0</w:t>
            </w:r>
          </w:p>
        </w:tc>
        <w:tc>
          <w:tcPr>
            <w:tcW w:w="957" w:type="dxa"/>
          </w:tcPr>
          <w:p w:rsidR="00884688" w:rsidRPr="00986A8C" w:rsidRDefault="00884688" w:rsidP="00884688">
            <w:pPr>
              <w:jc w:val="right"/>
              <w:rPr>
                <w:sz w:val="18"/>
              </w:rPr>
            </w:pPr>
            <w:r w:rsidRPr="00986A8C">
              <w:rPr>
                <w:sz w:val="18"/>
              </w:rPr>
              <w:t>8</w:t>
            </w:r>
            <w:r w:rsidR="00B93E94">
              <w:rPr>
                <w:sz w:val="18"/>
              </w:rPr>
              <w:t>,</w:t>
            </w:r>
            <w:r w:rsidRPr="00986A8C">
              <w:rPr>
                <w:sz w:val="18"/>
              </w:rPr>
              <w:t>3</w:t>
            </w:r>
          </w:p>
        </w:tc>
        <w:tc>
          <w:tcPr>
            <w:tcW w:w="1140" w:type="dxa"/>
          </w:tcPr>
          <w:p w:rsidR="00884688" w:rsidRPr="00986A8C" w:rsidRDefault="00884688" w:rsidP="00884688">
            <w:pPr>
              <w:jc w:val="right"/>
              <w:rPr>
                <w:sz w:val="18"/>
              </w:rPr>
            </w:pPr>
            <w:r w:rsidRPr="00986A8C">
              <w:rPr>
                <w:sz w:val="18"/>
              </w:rPr>
              <w:t>8</w:t>
            </w:r>
            <w:r w:rsidR="00B93E94">
              <w:rPr>
                <w:sz w:val="18"/>
              </w:rPr>
              <w:t>,</w:t>
            </w:r>
            <w:r w:rsidRPr="00986A8C">
              <w:rPr>
                <w:sz w:val="18"/>
              </w:rPr>
              <w:t>1</w:t>
            </w:r>
          </w:p>
        </w:tc>
        <w:tc>
          <w:tcPr>
            <w:tcW w:w="895" w:type="dxa"/>
          </w:tcPr>
          <w:p w:rsidR="00884688" w:rsidRPr="00986A8C" w:rsidRDefault="00884688" w:rsidP="00884688">
            <w:pPr>
              <w:jc w:val="right"/>
              <w:rPr>
                <w:sz w:val="18"/>
              </w:rPr>
            </w:pPr>
            <w:r w:rsidRPr="00986A8C">
              <w:rPr>
                <w:sz w:val="18"/>
              </w:rPr>
              <w:t>8</w:t>
            </w:r>
            <w:r w:rsidR="00B93E94">
              <w:rPr>
                <w:sz w:val="18"/>
              </w:rPr>
              <w:t>,</w:t>
            </w:r>
            <w:r w:rsidRPr="00986A8C">
              <w:rPr>
                <w:sz w:val="18"/>
              </w:rPr>
              <w:t>0</w:t>
            </w:r>
          </w:p>
        </w:tc>
        <w:tc>
          <w:tcPr>
            <w:tcW w:w="896" w:type="dxa"/>
          </w:tcPr>
          <w:p w:rsidR="00884688" w:rsidRPr="00986A8C" w:rsidRDefault="00884688" w:rsidP="00884688">
            <w:pPr>
              <w:jc w:val="right"/>
              <w:rPr>
                <w:sz w:val="18"/>
              </w:rPr>
            </w:pPr>
            <w:r w:rsidRPr="00986A8C">
              <w:rPr>
                <w:sz w:val="18"/>
              </w:rPr>
              <w:t>7</w:t>
            </w:r>
            <w:r w:rsidR="00B93E94">
              <w:rPr>
                <w:sz w:val="18"/>
              </w:rPr>
              <w:t>,</w:t>
            </w:r>
            <w:r w:rsidRPr="00986A8C">
              <w:rPr>
                <w:sz w:val="18"/>
              </w:rPr>
              <w:t>7</w:t>
            </w:r>
          </w:p>
        </w:tc>
        <w:tc>
          <w:tcPr>
            <w:tcW w:w="896" w:type="dxa"/>
          </w:tcPr>
          <w:p w:rsidR="00884688" w:rsidRPr="00986A8C" w:rsidRDefault="00884688" w:rsidP="00884688">
            <w:pPr>
              <w:jc w:val="right"/>
              <w:rPr>
                <w:sz w:val="18"/>
              </w:rPr>
            </w:pPr>
            <w:r w:rsidRPr="00986A8C">
              <w:rPr>
                <w:sz w:val="18"/>
              </w:rPr>
              <w:t>8</w:t>
            </w:r>
            <w:r w:rsidR="00B93E94">
              <w:rPr>
                <w:sz w:val="18"/>
              </w:rPr>
              <w:t>,</w:t>
            </w:r>
            <w:r w:rsidRPr="00986A8C">
              <w:rPr>
                <w:sz w:val="18"/>
              </w:rPr>
              <w:t>6</w:t>
            </w:r>
          </w:p>
        </w:tc>
      </w:tr>
      <w:tr w:rsidR="00884688" w:rsidRPr="00986A8C" w:rsidTr="00884688">
        <w:tc>
          <w:tcPr>
            <w:tcW w:w="1696" w:type="dxa"/>
            <w:tcBorders>
              <w:bottom w:val="single" w:sz="4" w:space="0" w:color="auto"/>
            </w:tcBorders>
          </w:tcPr>
          <w:p w:rsidR="00884688" w:rsidRPr="00986A8C" w:rsidRDefault="00884688" w:rsidP="00884688">
            <w:pPr>
              <w:rPr>
                <w:sz w:val="18"/>
              </w:rPr>
            </w:pPr>
            <w:r w:rsidRPr="00986A8C">
              <w:rPr>
                <w:sz w:val="18"/>
              </w:rPr>
              <w:t xml:space="preserve">Việt Nam </w:t>
            </w:r>
          </w:p>
        </w:tc>
        <w:tc>
          <w:tcPr>
            <w:tcW w:w="956" w:type="dxa"/>
            <w:tcBorders>
              <w:bottom w:val="single" w:sz="4" w:space="0" w:color="auto"/>
            </w:tcBorders>
          </w:tcPr>
          <w:p w:rsidR="00884688" w:rsidRPr="00986A8C" w:rsidRDefault="00884688" w:rsidP="00884688">
            <w:pPr>
              <w:jc w:val="right"/>
              <w:rPr>
                <w:sz w:val="18"/>
              </w:rPr>
            </w:pPr>
            <w:r w:rsidRPr="00986A8C">
              <w:rPr>
                <w:sz w:val="18"/>
              </w:rPr>
              <w:t>5</w:t>
            </w:r>
            <w:r w:rsidR="00B93E94">
              <w:rPr>
                <w:sz w:val="18"/>
              </w:rPr>
              <w:t>,</w:t>
            </w:r>
            <w:r w:rsidRPr="00986A8C">
              <w:rPr>
                <w:sz w:val="18"/>
              </w:rPr>
              <w:t>9</w:t>
            </w:r>
          </w:p>
        </w:tc>
        <w:tc>
          <w:tcPr>
            <w:tcW w:w="957" w:type="dxa"/>
            <w:tcBorders>
              <w:bottom w:val="single" w:sz="4" w:space="0" w:color="auto"/>
            </w:tcBorders>
          </w:tcPr>
          <w:p w:rsidR="00884688" w:rsidRPr="00986A8C" w:rsidRDefault="00884688" w:rsidP="00884688">
            <w:pPr>
              <w:jc w:val="right"/>
              <w:rPr>
                <w:sz w:val="18"/>
              </w:rPr>
            </w:pPr>
            <w:r w:rsidRPr="00986A8C">
              <w:rPr>
                <w:sz w:val="18"/>
              </w:rPr>
              <w:t>6</w:t>
            </w:r>
            <w:r w:rsidR="00B93E94">
              <w:rPr>
                <w:sz w:val="18"/>
              </w:rPr>
              <w:t>,</w:t>
            </w:r>
            <w:r w:rsidRPr="00986A8C">
              <w:rPr>
                <w:sz w:val="18"/>
              </w:rPr>
              <w:t>4</w:t>
            </w:r>
          </w:p>
        </w:tc>
        <w:tc>
          <w:tcPr>
            <w:tcW w:w="957" w:type="dxa"/>
            <w:tcBorders>
              <w:bottom w:val="single" w:sz="4" w:space="0" w:color="auto"/>
            </w:tcBorders>
          </w:tcPr>
          <w:p w:rsidR="00884688" w:rsidRPr="00986A8C" w:rsidRDefault="00884688" w:rsidP="00884688">
            <w:pPr>
              <w:jc w:val="right"/>
              <w:rPr>
                <w:sz w:val="18"/>
              </w:rPr>
            </w:pPr>
            <w:r w:rsidRPr="00986A8C">
              <w:rPr>
                <w:sz w:val="18"/>
              </w:rPr>
              <w:t>6</w:t>
            </w:r>
            <w:r w:rsidR="00B93E94">
              <w:rPr>
                <w:sz w:val="18"/>
              </w:rPr>
              <w:t>,</w:t>
            </w:r>
            <w:r w:rsidRPr="00986A8C">
              <w:rPr>
                <w:sz w:val="18"/>
              </w:rPr>
              <w:t>2</w:t>
            </w:r>
          </w:p>
        </w:tc>
        <w:tc>
          <w:tcPr>
            <w:tcW w:w="957" w:type="dxa"/>
            <w:tcBorders>
              <w:bottom w:val="single" w:sz="4" w:space="0" w:color="auto"/>
            </w:tcBorders>
          </w:tcPr>
          <w:p w:rsidR="00884688" w:rsidRPr="00986A8C" w:rsidRDefault="00884688" w:rsidP="00884688">
            <w:pPr>
              <w:jc w:val="right"/>
              <w:rPr>
                <w:sz w:val="18"/>
              </w:rPr>
            </w:pPr>
            <w:r w:rsidRPr="00986A8C">
              <w:rPr>
                <w:sz w:val="18"/>
              </w:rPr>
              <w:t>5</w:t>
            </w:r>
            <w:r w:rsidR="00B93E94">
              <w:rPr>
                <w:sz w:val="18"/>
              </w:rPr>
              <w:t>,</w:t>
            </w:r>
            <w:r w:rsidRPr="00986A8C">
              <w:rPr>
                <w:sz w:val="18"/>
              </w:rPr>
              <w:t>3</w:t>
            </w:r>
          </w:p>
        </w:tc>
        <w:tc>
          <w:tcPr>
            <w:tcW w:w="1140" w:type="dxa"/>
            <w:tcBorders>
              <w:bottom w:val="single" w:sz="4" w:space="0" w:color="auto"/>
            </w:tcBorders>
          </w:tcPr>
          <w:p w:rsidR="00884688" w:rsidRPr="00986A8C" w:rsidRDefault="00884688" w:rsidP="00884688">
            <w:pPr>
              <w:jc w:val="right"/>
              <w:rPr>
                <w:sz w:val="18"/>
              </w:rPr>
            </w:pPr>
            <w:r w:rsidRPr="00986A8C">
              <w:rPr>
                <w:sz w:val="18"/>
              </w:rPr>
              <w:t>5</w:t>
            </w:r>
            <w:r w:rsidR="00B93E94">
              <w:rPr>
                <w:sz w:val="18"/>
              </w:rPr>
              <w:t>,</w:t>
            </w:r>
            <w:r w:rsidRPr="00986A8C">
              <w:rPr>
                <w:sz w:val="18"/>
              </w:rPr>
              <w:t>4</w:t>
            </w:r>
          </w:p>
        </w:tc>
        <w:tc>
          <w:tcPr>
            <w:tcW w:w="895" w:type="dxa"/>
            <w:tcBorders>
              <w:bottom w:val="single" w:sz="4" w:space="0" w:color="auto"/>
            </w:tcBorders>
          </w:tcPr>
          <w:p w:rsidR="00884688" w:rsidRPr="00986A8C" w:rsidRDefault="00884688" w:rsidP="00884688">
            <w:pPr>
              <w:jc w:val="right"/>
              <w:rPr>
                <w:sz w:val="18"/>
              </w:rPr>
            </w:pPr>
            <w:r w:rsidRPr="00986A8C">
              <w:rPr>
                <w:sz w:val="18"/>
              </w:rPr>
              <w:t>5</w:t>
            </w:r>
            <w:r w:rsidR="00B93E94">
              <w:rPr>
                <w:sz w:val="18"/>
              </w:rPr>
              <w:t>,</w:t>
            </w:r>
            <w:r w:rsidRPr="00986A8C">
              <w:rPr>
                <w:sz w:val="18"/>
              </w:rPr>
              <w:t>5</w:t>
            </w:r>
          </w:p>
        </w:tc>
        <w:tc>
          <w:tcPr>
            <w:tcW w:w="896" w:type="dxa"/>
            <w:tcBorders>
              <w:bottom w:val="single" w:sz="4" w:space="0" w:color="auto"/>
            </w:tcBorders>
          </w:tcPr>
          <w:p w:rsidR="00884688" w:rsidRPr="00986A8C" w:rsidRDefault="00884688" w:rsidP="00884688">
            <w:pPr>
              <w:jc w:val="right"/>
              <w:rPr>
                <w:sz w:val="18"/>
              </w:rPr>
            </w:pPr>
            <w:r w:rsidRPr="00986A8C">
              <w:rPr>
                <w:sz w:val="18"/>
              </w:rPr>
              <w:t>5</w:t>
            </w:r>
            <w:r w:rsidR="00B93E94">
              <w:rPr>
                <w:sz w:val="18"/>
              </w:rPr>
              <w:t>,</w:t>
            </w:r>
            <w:r w:rsidRPr="00986A8C">
              <w:rPr>
                <w:sz w:val="18"/>
              </w:rPr>
              <w:t>6</w:t>
            </w:r>
          </w:p>
        </w:tc>
        <w:tc>
          <w:tcPr>
            <w:tcW w:w="896" w:type="dxa"/>
            <w:tcBorders>
              <w:bottom w:val="single" w:sz="4" w:space="0" w:color="auto"/>
            </w:tcBorders>
          </w:tcPr>
          <w:p w:rsidR="00884688" w:rsidRPr="00986A8C" w:rsidRDefault="00884688" w:rsidP="00884688">
            <w:pPr>
              <w:jc w:val="right"/>
              <w:rPr>
                <w:sz w:val="18"/>
              </w:rPr>
            </w:pPr>
            <w:r w:rsidRPr="00986A8C">
              <w:rPr>
                <w:sz w:val="18"/>
              </w:rPr>
              <w:t>5</w:t>
            </w:r>
            <w:r w:rsidR="00B93E94">
              <w:rPr>
                <w:sz w:val="18"/>
              </w:rPr>
              <w:t>,</w:t>
            </w:r>
            <w:r w:rsidRPr="00986A8C">
              <w:rPr>
                <w:sz w:val="18"/>
              </w:rPr>
              <w:t>8</w:t>
            </w:r>
          </w:p>
        </w:tc>
      </w:tr>
    </w:tbl>
    <w:bookmarkEnd w:id="0"/>
    <w:p w:rsidR="00D413E9" w:rsidRPr="00884688" w:rsidRDefault="00642201" w:rsidP="00986A8C">
      <w:pPr>
        <w:rPr>
          <w:sz w:val="20"/>
        </w:rPr>
      </w:pPr>
      <w:r>
        <w:t>*</w:t>
      </w:r>
      <w:r w:rsidRPr="00884688">
        <w:rPr>
          <w:sz w:val="20"/>
        </w:rPr>
        <w:t xml:space="preserve"> Tỉ lệ tăng trưởng trong cả thời kỳ </w:t>
      </w:r>
      <w:r w:rsidR="007F168B" w:rsidRPr="00884688">
        <w:rPr>
          <w:sz w:val="20"/>
        </w:rPr>
        <w:t xml:space="preserve">tính </w:t>
      </w:r>
      <w:proofErr w:type="gramStart"/>
      <w:r w:rsidR="007F168B" w:rsidRPr="00884688">
        <w:rPr>
          <w:sz w:val="20"/>
        </w:rPr>
        <w:t>theo</w:t>
      </w:r>
      <w:proofErr w:type="gramEnd"/>
      <w:r w:rsidRPr="00884688">
        <w:rPr>
          <w:sz w:val="20"/>
        </w:rPr>
        <w:t xml:space="preserve"> tỉ lệ gộp</w:t>
      </w:r>
    </w:p>
    <w:p w:rsidR="00642201" w:rsidRDefault="00642201" w:rsidP="00986A8C">
      <w:r>
        <w:t>Nguồn: Ngân hàng Thế giới</w:t>
      </w:r>
    </w:p>
    <w:p w:rsidR="00986A8C" w:rsidRDefault="00986A8C" w:rsidP="00986A8C"/>
    <w:sectPr w:rsidR="00986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3A"/>
    <w:rsid w:val="00073C58"/>
    <w:rsid w:val="001F5010"/>
    <w:rsid w:val="00370BD8"/>
    <w:rsid w:val="00380A78"/>
    <w:rsid w:val="00392A32"/>
    <w:rsid w:val="003C1C3A"/>
    <w:rsid w:val="00493208"/>
    <w:rsid w:val="004B23C6"/>
    <w:rsid w:val="004C6134"/>
    <w:rsid w:val="00642201"/>
    <w:rsid w:val="006A5919"/>
    <w:rsid w:val="007F168B"/>
    <w:rsid w:val="00884688"/>
    <w:rsid w:val="008B61CB"/>
    <w:rsid w:val="00986A8C"/>
    <w:rsid w:val="00B93E94"/>
    <w:rsid w:val="00D413E9"/>
    <w:rsid w:val="00D5494A"/>
    <w:rsid w:val="00E0675E"/>
    <w:rsid w:val="00E06C8F"/>
    <w:rsid w:val="00F5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Nguyen</dc:creator>
  <cp:lastModifiedBy>Chi Kim Tran</cp:lastModifiedBy>
  <cp:revision>2</cp:revision>
  <dcterms:created xsi:type="dcterms:W3CDTF">2014-06-11T02:44:00Z</dcterms:created>
  <dcterms:modified xsi:type="dcterms:W3CDTF">2014-06-11T02:44:00Z</dcterms:modified>
</cp:coreProperties>
</file>